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CBF" w:rsidRPr="00B16E0E" w:rsidRDefault="00775CBF" w:rsidP="00775CBF">
      <w:pPr>
        <w:ind w:left="5529"/>
        <w:jc w:val="center"/>
        <w:rPr>
          <w:sz w:val="28"/>
          <w:szCs w:val="28"/>
        </w:rPr>
      </w:pPr>
    </w:p>
    <w:p w:rsidR="00775CBF" w:rsidRPr="00B16E0E" w:rsidRDefault="00775CBF" w:rsidP="00775CBF">
      <w:pPr>
        <w:ind w:firstLine="709"/>
        <w:rPr>
          <w:sz w:val="28"/>
          <w:szCs w:val="28"/>
        </w:rPr>
      </w:pPr>
    </w:p>
    <w:p w:rsidR="002815B6" w:rsidRDefault="002815B6" w:rsidP="002815B6">
      <w:pPr>
        <w:jc w:val="center"/>
        <w:rPr>
          <w:sz w:val="28"/>
          <w:szCs w:val="28"/>
        </w:rPr>
      </w:pPr>
      <w:r>
        <w:rPr>
          <w:sz w:val="28"/>
          <w:szCs w:val="28"/>
        </w:rPr>
        <w:t xml:space="preserve">Местные нормативы градостроительного проектирования </w:t>
      </w:r>
      <w:r w:rsidR="000C54A5">
        <w:rPr>
          <w:sz w:val="28"/>
          <w:szCs w:val="28"/>
        </w:rPr>
        <w:t>сельского</w:t>
      </w:r>
      <w:r w:rsidR="00E6569E">
        <w:rPr>
          <w:sz w:val="28"/>
          <w:szCs w:val="28"/>
        </w:rPr>
        <w:t xml:space="preserve"> поселения </w:t>
      </w:r>
      <w:r w:rsidR="000F21FC" w:rsidRPr="000F21FC">
        <w:rPr>
          <w:sz w:val="28"/>
          <w:szCs w:val="28"/>
        </w:rPr>
        <w:t>Красный Строитель</w:t>
      </w:r>
      <w:r w:rsidR="0001668E">
        <w:rPr>
          <w:sz w:val="28"/>
          <w:szCs w:val="28"/>
        </w:rPr>
        <w:t xml:space="preserve"> муниципального района </w:t>
      </w:r>
      <w:r w:rsidR="00444298" w:rsidRPr="00444298">
        <w:rPr>
          <w:sz w:val="28"/>
          <w:szCs w:val="28"/>
        </w:rPr>
        <w:t>Челно-Вершинский</w:t>
      </w:r>
      <w:r>
        <w:rPr>
          <w:sz w:val="28"/>
          <w:szCs w:val="28"/>
        </w:rPr>
        <w:t xml:space="preserve"> Самарской области</w:t>
      </w:r>
      <w:r>
        <w:rPr>
          <w:sz w:val="28"/>
          <w:szCs w:val="28"/>
        </w:rPr>
        <w:br/>
        <w:t>(далее – Нормативы)</w:t>
      </w:r>
    </w:p>
    <w:p w:rsidR="00DD129C" w:rsidRPr="00B16E0E" w:rsidRDefault="00DD129C" w:rsidP="00422199">
      <w:pPr>
        <w:pStyle w:val="3"/>
        <w:keepNext w:val="0"/>
        <w:keepLines w:val="0"/>
        <w:spacing w:before="0" w:line="276" w:lineRule="auto"/>
        <w:jc w:val="center"/>
        <w:rPr>
          <w:rFonts w:ascii="Times New Roman" w:hAnsi="Times New Roman"/>
          <w:b/>
          <w:sz w:val="28"/>
          <w:szCs w:val="28"/>
        </w:rPr>
      </w:pPr>
      <w:r w:rsidRPr="00B16E0E">
        <w:rPr>
          <w:rFonts w:ascii="Times New Roman" w:hAnsi="Times New Roman"/>
          <w:sz w:val="28"/>
          <w:szCs w:val="28"/>
        </w:rPr>
        <w:t xml:space="preserve">Раздел I. </w:t>
      </w:r>
      <w:r w:rsidR="00496A71" w:rsidRPr="00105479">
        <w:rPr>
          <w:rFonts w:ascii="Times New Roman" w:hAnsi="Times New Roman"/>
        </w:rPr>
        <w:t xml:space="preserve">Основная часть местных нормативов градостроительного проектирования </w:t>
      </w:r>
      <w:r w:rsidR="000C54A5" w:rsidRPr="000C54A5">
        <w:rPr>
          <w:rFonts w:ascii="Times New Roman" w:hAnsi="Times New Roman" w:cs="Times New Roman"/>
          <w:sz w:val="28"/>
          <w:szCs w:val="28"/>
        </w:rPr>
        <w:t>сельского</w:t>
      </w:r>
      <w:r w:rsidR="00E6569E" w:rsidRPr="0001668E">
        <w:rPr>
          <w:rFonts w:ascii="Times New Roman" w:hAnsi="Times New Roman" w:cs="Times New Roman"/>
        </w:rPr>
        <w:t xml:space="preserve"> поселения</w:t>
      </w:r>
      <w:r w:rsidR="005326FC">
        <w:rPr>
          <w:rFonts w:ascii="Times New Roman" w:hAnsi="Times New Roman" w:cs="Times New Roman"/>
        </w:rPr>
        <w:t xml:space="preserve"> </w:t>
      </w:r>
      <w:r w:rsidR="000F21FC" w:rsidRPr="000F21FC">
        <w:rPr>
          <w:rFonts w:ascii="Times New Roman" w:hAnsi="Times New Roman" w:cs="Times New Roman"/>
        </w:rPr>
        <w:t>Красный Строитель</w:t>
      </w:r>
      <w:r w:rsidR="0001668E" w:rsidRPr="0001668E">
        <w:rPr>
          <w:rFonts w:ascii="Times New Roman" w:hAnsi="Times New Roman" w:cs="Times New Roman"/>
          <w:sz w:val="28"/>
          <w:szCs w:val="28"/>
        </w:rPr>
        <w:t xml:space="preserve"> муниципального района </w:t>
      </w:r>
      <w:r w:rsidR="00444298" w:rsidRPr="00444298">
        <w:rPr>
          <w:rFonts w:ascii="Times New Roman" w:hAnsi="Times New Roman" w:cs="Times New Roman"/>
          <w:sz w:val="28"/>
          <w:szCs w:val="28"/>
        </w:rPr>
        <w:t>Челно-Вершинский</w:t>
      </w:r>
      <w:r w:rsidR="005326FC">
        <w:rPr>
          <w:rFonts w:ascii="Times New Roman" w:hAnsi="Times New Roman" w:cs="Times New Roman"/>
          <w:sz w:val="28"/>
          <w:szCs w:val="28"/>
        </w:rPr>
        <w:t xml:space="preserve"> </w:t>
      </w:r>
      <w:r w:rsidR="00496A71" w:rsidRPr="0001668E">
        <w:rPr>
          <w:rFonts w:ascii="Times New Roman" w:hAnsi="Times New Roman" w:cs="Times New Roman"/>
        </w:rPr>
        <w:t xml:space="preserve">Самарской </w:t>
      </w:r>
      <w:r w:rsidR="00496A71" w:rsidRPr="00105479">
        <w:rPr>
          <w:rFonts w:ascii="Times New Roman" w:hAnsi="Times New Roman"/>
        </w:rPr>
        <w:t>области</w:t>
      </w:r>
    </w:p>
    <w:p w:rsidR="00DD129C" w:rsidRPr="00B16E0E" w:rsidRDefault="00DD129C" w:rsidP="00DD129C">
      <w:pPr>
        <w:pStyle w:val="4"/>
        <w:spacing w:before="0"/>
        <w:jc w:val="center"/>
        <w:rPr>
          <w:rFonts w:ascii="Times New Roman" w:hAnsi="Times New Roman"/>
          <w:b w:val="0"/>
          <w:i/>
          <w:sz w:val="28"/>
          <w:szCs w:val="28"/>
        </w:rPr>
      </w:pPr>
      <w:r w:rsidRPr="00B16E0E">
        <w:rPr>
          <w:rFonts w:ascii="Times New Roman" w:hAnsi="Times New Roman"/>
          <w:b w:val="0"/>
          <w:sz w:val="28"/>
          <w:szCs w:val="28"/>
        </w:rPr>
        <w:t>Подраздел 1. Общие положения</w:t>
      </w:r>
    </w:p>
    <w:p w:rsidR="00DD129C" w:rsidRPr="00112136" w:rsidRDefault="00496A71"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D92437">
        <w:rPr>
          <w:rFonts w:eastAsiaTheme="minorEastAsia"/>
          <w:sz w:val="28"/>
          <w:szCs w:val="28"/>
        </w:rPr>
        <w:t>Настоящие Нормативы</w:t>
      </w:r>
      <w:r w:rsidR="005326FC">
        <w:rPr>
          <w:rFonts w:eastAsiaTheme="minorEastAsia"/>
          <w:sz w:val="28"/>
          <w:szCs w:val="28"/>
        </w:rPr>
        <w:t xml:space="preserve"> </w:t>
      </w:r>
      <w:r w:rsidR="00DD129C" w:rsidRPr="00B16E0E">
        <w:rPr>
          <w:rFonts w:eastAsiaTheme="minorEastAsia"/>
          <w:sz w:val="28"/>
          <w:szCs w:val="28"/>
        </w:rPr>
        <w:t xml:space="preserve">определяют совокупность расчетных показателей, установленных в соответствии с Градостроительным кодексом Российской Федерации (далее – ГрК РФ) в целях обеспечения благоприятных условий жизнедеятельности человека и подлежат применению при подготовке документов территориального планированиямуниципальных образований Самарской области, </w:t>
      </w:r>
      <w:r w:rsidR="00DD129C" w:rsidRPr="00112136">
        <w:rPr>
          <w:rFonts w:eastAsiaTheme="minorEastAsia"/>
          <w:sz w:val="28"/>
          <w:szCs w:val="28"/>
        </w:rPr>
        <w:t>документации по планировке территории.</w:t>
      </w:r>
    </w:p>
    <w:p w:rsidR="00DD129C" w:rsidRPr="005828C6"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proofErr w:type="gramStart"/>
      <w:r w:rsidRPr="005828C6">
        <w:rPr>
          <w:rFonts w:eastAsiaTheme="minorEastAsia"/>
          <w:sz w:val="28"/>
          <w:szCs w:val="28"/>
        </w:rPr>
        <w:t>Настоящие Нормативы также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(пункт 4 части 6 статьи30 ГрК РФ)</w:t>
      </w:r>
      <w:proofErr w:type="gramEnd"/>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Настоящие Нормативы в соответствии со статьей 29.2 ГрК РФ устанавливают совокупность расчетных показателей минимально допустимого уровня обеспеченности населения объектами местного значения и расчетных показателей максимально допустимого уровня территориальной доступности таких объектов для населения.</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Обеспеченность населения объектами – это количественная характеристика сети объектов социальной, транспортной, коммунальной инфраструктур, объектов благоустройства. Показатель обеспеченности </w:t>
      </w:r>
      <w:r w:rsidRPr="00B16E0E">
        <w:rPr>
          <w:rFonts w:eastAsiaTheme="minorEastAsia"/>
          <w:sz w:val="28"/>
          <w:szCs w:val="28"/>
        </w:rPr>
        <w:lastRenderedPageBreak/>
        <w:t>населения объектами может определяться как отношение основной количественной характеристики емкости (мощности) объекта к количеству населения, а также в отдельных случаях, как отношение количества объектов определенного типа к совокупной характеристике населения. Понятие обеспеченности населения объектами неприменимо к техническим или пространственным характеристикам самих объектов, таким как нормы пожарной безопасности или иным нормам, связанным с обеспечением безопасности людей.</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Территориальная доступность – это пространственная характеристика сети объектов социальной, транспортной, коммунальной инфраструктур. Территориальная доступность рассчитывается либо исходя из затрат на достижение выбранного объекта (как правило, затрат времени), либо исходя из расстояния до выбранного объекта, измеренного по </w:t>
      </w:r>
      <w:proofErr w:type="gramStart"/>
      <w:r w:rsidRPr="00B16E0E">
        <w:rPr>
          <w:rFonts w:eastAsiaTheme="minorEastAsia"/>
          <w:sz w:val="28"/>
          <w:szCs w:val="28"/>
        </w:rPr>
        <w:t>прямой</w:t>
      </w:r>
      <w:proofErr w:type="gramEnd"/>
      <w:r w:rsidRPr="00B16E0E">
        <w:rPr>
          <w:rFonts w:eastAsiaTheme="minorEastAsia"/>
          <w:sz w:val="28"/>
          <w:szCs w:val="28"/>
        </w:rPr>
        <w:t>, по имеющимся путям передвижения, или иным образом.</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В настоящих Нормативах выделяется пешеходная и транспортная доступность:</w:t>
      </w:r>
    </w:p>
    <w:p w:rsidR="00DD129C" w:rsidRPr="00B16E0E" w:rsidRDefault="00DD129C" w:rsidP="00DD129C">
      <w:pPr>
        <w:tabs>
          <w:tab w:val="left" w:pos="0"/>
          <w:tab w:val="left" w:pos="1276"/>
        </w:tabs>
        <w:autoSpaceDE w:val="0"/>
        <w:autoSpaceDN w:val="0"/>
        <w:adjustRightInd w:val="0"/>
        <w:spacing w:line="360" w:lineRule="auto"/>
        <w:ind w:firstLine="709"/>
        <w:jc w:val="both"/>
        <w:rPr>
          <w:rFonts w:eastAsiaTheme="minorEastAsia"/>
          <w:sz w:val="28"/>
          <w:szCs w:val="28"/>
        </w:rPr>
      </w:pPr>
      <w:proofErr w:type="gramStart"/>
      <w:r w:rsidRPr="00B16E0E">
        <w:rPr>
          <w:rFonts w:eastAsiaTheme="minorEastAsia"/>
          <w:sz w:val="28"/>
          <w:szCs w:val="28"/>
        </w:rPr>
        <w:t>пешеходная доступность – движение по территории, осуществляемое в условиях стандартной для данной местности погоды (в пределах климатической нормы) без использования транспортных средств лицом, способным к самостоятельному передвижению, возможность использования показателя пешеходной доступности вне общественных пространств населенных пунктов и (или) вне дорог общего пользования, рекомендуется обосновывать отдельно;</w:t>
      </w:r>
      <w:proofErr w:type="gramEnd"/>
    </w:p>
    <w:p w:rsidR="00DD129C" w:rsidRPr="00B16E0E" w:rsidRDefault="00DD129C" w:rsidP="00DD129C">
      <w:pPr>
        <w:tabs>
          <w:tab w:val="left" w:pos="0"/>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тран</w:t>
      </w:r>
      <w:r w:rsidR="00CD0B68" w:rsidRPr="00B16E0E">
        <w:rPr>
          <w:rFonts w:eastAsiaTheme="minorEastAsia"/>
          <w:sz w:val="28"/>
          <w:szCs w:val="28"/>
        </w:rPr>
        <w:t>спортная доступность –</w:t>
      </w:r>
      <w:r w:rsidRPr="00B16E0E">
        <w:rPr>
          <w:rFonts w:eastAsiaTheme="minorEastAsia"/>
          <w:sz w:val="28"/>
          <w:szCs w:val="28"/>
        </w:rPr>
        <w:t xml:space="preserve"> движение по территории с использованием транспортных средств, осуществляемое по улицам и дорогам общего пользования, иным транспортно-коммуникационным объектам.</w:t>
      </w:r>
    </w:p>
    <w:p w:rsidR="00DD129C" w:rsidRPr="005326FC"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Совокупность расчётных показателей, устанавливаемая настоящими Нормативами, ориентирована на достижение целевых показателей, </w:t>
      </w:r>
      <w:r w:rsidR="00DB241B" w:rsidRPr="00B16E0E">
        <w:rPr>
          <w:rFonts w:eastAsiaTheme="minorEastAsia"/>
          <w:sz w:val="28"/>
          <w:szCs w:val="28"/>
        </w:rPr>
        <w:t xml:space="preserve">установленных </w:t>
      </w:r>
      <w:r w:rsidR="00DB241B" w:rsidRPr="009E4DBA">
        <w:rPr>
          <w:rFonts w:eastAsiaTheme="minorEastAsia"/>
          <w:sz w:val="28"/>
          <w:szCs w:val="28"/>
        </w:rPr>
        <w:t xml:space="preserve">Стратегией социально-экономического развития Самарской области на период до 2030 года, утверждённой постановлением Правительства </w:t>
      </w:r>
      <w:r w:rsidR="00DB241B" w:rsidRPr="009E4DBA">
        <w:rPr>
          <w:rFonts w:eastAsiaTheme="minorEastAsia"/>
          <w:sz w:val="28"/>
          <w:szCs w:val="28"/>
        </w:rPr>
        <w:lastRenderedPageBreak/>
        <w:t>Самарской области от 12.07.2017 № 441</w:t>
      </w:r>
      <w:r w:rsidR="00DB241B" w:rsidRPr="005326FC">
        <w:rPr>
          <w:rFonts w:eastAsiaTheme="minorEastAsia"/>
          <w:sz w:val="28"/>
          <w:szCs w:val="28"/>
        </w:rPr>
        <w:t>,</w:t>
      </w:r>
      <w:r w:rsidR="005326FC" w:rsidRPr="005326FC">
        <w:rPr>
          <w:rFonts w:eastAsiaTheme="minorEastAsia"/>
          <w:sz w:val="28"/>
          <w:szCs w:val="28"/>
        </w:rPr>
        <w:t xml:space="preserve"> </w:t>
      </w:r>
      <w:r w:rsidR="001B5551" w:rsidRPr="005326FC">
        <w:rPr>
          <w:sz w:val="28"/>
          <w:szCs w:val="28"/>
        </w:rPr>
        <w:t>Программой комплексного развития социальной инфраструктуры сельского поселения Красный Строитель муниципального района Челно-Вершинский Самарской области на 2016-2033г</w:t>
      </w:r>
      <w:proofErr w:type="gramStart"/>
      <w:r w:rsidR="001B5551" w:rsidRPr="005326FC">
        <w:rPr>
          <w:sz w:val="28"/>
          <w:szCs w:val="28"/>
        </w:rPr>
        <w:t>.г</w:t>
      </w:r>
      <w:proofErr w:type="gramEnd"/>
      <w:r w:rsidR="001B5551" w:rsidRPr="005326FC">
        <w:rPr>
          <w:sz w:val="28"/>
          <w:szCs w:val="28"/>
        </w:rPr>
        <w:t>, утверждённой постановлением Администрацией сельского поселения Красный Строитель муниципального района Челно-Вершинский Самарской области от 04.04.2016 г. № 22</w:t>
      </w:r>
      <w:r w:rsidRPr="005326FC">
        <w:rPr>
          <w:rFonts w:eastAsiaTheme="minorEastAsia"/>
          <w:sz w:val="28"/>
          <w:szCs w:val="28"/>
        </w:rPr>
        <w:t>, государственными программами Самарской области.</w:t>
      </w:r>
    </w:p>
    <w:p w:rsidR="00DD129C"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5326FC">
        <w:rPr>
          <w:rFonts w:eastAsiaTheme="minorEastAsia"/>
          <w:sz w:val="28"/>
          <w:szCs w:val="28"/>
        </w:rPr>
        <w:t>Районирование территории настоящими</w:t>
      </w:r>
      <w:r w:rsidRPr="00B16E0E">
        <w:rPr>
          <w:rFonts w:eastAsiaTheme="minorEastAsia"/>
          <w:sz w:val="28"/>
          <w:szCs w:val="28"/>
        </w:rPr>
        <w:t xml:space="preserve"> Нормативами не предусмотрено. </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 упоминании функциональных зон генерального плана в настоящих Нормативах приводится код объекта по пункту 133.1 раздела XIV.1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w:t>
      </w:r>
      <w:r w:rsidR="00365C28" w:rsidRPr="00B16E0E">
        <w:rPr>
          <w:rFonts w:eastAsiaTheme="minorEastAsia"/>
          <w:sz w:val="28"/>
          <w:szCs w:val="28"/>
        </w:rPr>
        <w:t>ержденных</w:t>
      </w:r>
      <w:r w:rsidR="00740953" w:rsidRPr="00B16E0E">
        <w:rPr>
          <w:rFonts w:eastAsiaTheme="minorEastAsia"/>
          <w:sz w:val="28"/>
          <w:szCs w:val="28"/>
        </w:rPr>
        <w:t>п</w:t>
      </w:r>
      <w:r w:rsidRPr="00B16E0E">
        <w:rPr>
          <w:rFonts w:eastAsiaTheme="minorEastAsia"/>
          <w:sz w:val="28"/>
          <w:szCs w:val="28"/>
        </w:rPr>
        <w:t>риказом Минэкономразвития Р</w:t>
      </w:r>
      <w:r w:rsidR="005F1B5B" w:rsidRPr="00B16E0E">
        <w:rPr>
          <w:rFonts w:eastAsiaTheme="minorEastAsia"/>
          <w:sz w:val="28"/>
          <w:szCs w:val="28"/>
        </w:rPr>
        <w:t xml:space="preserve">оссийской </w:t>
      </w:r>
      <w:r w:rsidRPr="00B16E0E">
        <w:rPr>
          <w:rFonts w:eastAsiaTheme="minorEastAsia"/>
          <w:sz w:val="28"/>
          <w:szCs w:val="28"/>
        </w:rPr>
        <w:t>Ф</w:t>
      </w:r>
      <w:r w:rsidR="005F1B5B" w:rsidRPr="00B16E0E">
        <w:rPr>
          <w:rFonts w:eastAsiaTheme="minorEastAsia"/>
          <w:sz w:val="28"/>
          <w:szCs w:val="28"/>
        </w:rPr>
        <w:t>едерации</w:t>
      </w:r>
      <w:r w:rsidRPr="00B16E0E">
        <w:rPr>
          <w:rFonts w:eastAsiaTheme="minorEastAsia"/>
          <w:sz w:val="28"/>
          <w:szCs w:val="28"/>
        </w:rPr>
        <w:t xml:space="preserve"> от </w:t>
      </w:r>
      <w:r w:rsidR="00365C28" w:rsidRPr="00B16E0E">
        <w:rPr>
          <w:rFonts w:eastAsiaTheme="minorEastAsia"/>
          <w:sz w:val="28"/>
          <w:szCs w:val="28"/>
        </w:rPr>
        <w:t>0</w:t>
      </w:r>
      <w:r w:rsidRPr="00B16E0E">
        <w:rPr>
          <w:rFonts w:eastAsiaTheme="minorEastAsia"/>
          <w:sz w:val="28"/>
          <w:szCs w:val="28"/>
        </w:rPr>
        <w:t>9</w:t>
      </w:r>
      <w:r w:rsidR="00365C28" w:rsidRPr="00B16E0E">
        <w:rPr>
          <w:rFonts w:eastAsiaTheme="minorEastAsia"/>
          <w:sz w:val="28"/>
          <w:szCs w:val="28"/>
        </w:rPr>
        <w:t>.01.2018</w:t>
      </w:r>
      <w:r w:rsidRPr="00B16E0E">
        <w:rPr>
          <w:rFonts w:eastAsiaTheme="minorEastAsia"/>
          <w:sz w:val="28"/>
          <w:szCs w:val="28"/>
        </w:rPr>
        <w:t xml:space="preserve"> № 10.</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Термины и определения в настоящих Нормативах применяются в действующей редакции.</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Используемые сокращения приведены в пункте </w:t>
      </w:r>
      <w:r w:rsidR="00F3481D" w:rsidRPr="00F3481D">
        <w:rPr>
          <w:rFonts w:eastAsiaTheme="minorEastAsia"/>
          <w:sz w:val="28"/>
          <w:szCs w:val="28"/>
        </w:rPr>
        <w:t>3</w:t>
      </w:r>
      <w:r w:rsidR="00D75311">
        <w:rPr>
          <w:rFonts w:eastAsiaTheme="minorEastAsia"/>
          <w:sz w:val="28"/>
          <w:szCs w:val="28"/>
        </w:rPr>
        <w:t>1</w:t>
      </w:r>
      <w:r w:rsidRPr="00B16E0E">
        <w:rPr>
          <w:rFonts w:eastAsiaTheme="minorEastAsia"/>
          <w:sz w:val="28"/>
          <w:szCs w:val="28"/>
        </w:rPr>
        <w:t xml:space="preserve">. </w:t>
      </w:r>
      <w:bookmarkStart w:id="0" w:name="_Toc214015751"/>
    </w:p>
    <w:p w:rsidR="00DD129C" w:rsidRPr="00B16E0E" w:rsidRDefault="00DD129C" w:rsidP="00DD129C">
      <w:pPr>
        <w:pStyle w:val="a3"/>
        <w:tabs>
          <w:tab w:val="left" w:pos="0"/>
          <w:tab w:val="left" w:pos="1276"/>
        </w:tabs>
        <w:autoSpaceDE w:val="0"/>
        <w:autoSpaceDN w:val="0"/>
        <w:adjustRightInd w:val="0"/>
        <w:ind w:left="0"/>
        <w:jc w:val="both"/>
        <w:rPr>
          <w:rFonts w:eastAsiaTheme="minorEastAsia"/>
          <w:sz w:val="28"/>
          <w:szCs w:val="28"/>
        </w:rPr>
      </w:pPr>
    </w:p>
    <w:bookmarkEnd w:id="0"/>
    <w:p w:rsidR="00DB5296" w:rsidRPr="00B16E0E" w:rsidRDefault="00DB5296" w:rsidP="00DD129C">
      <w:pPr>
        <w:tabs>
          <w:tab w:val="left" w:pos="709"/>
          <w:tab w:val="left" w:pos="993"/>
        </w:tabs>
        <w:autoSpaceDE w:val="0"/>
        <w:autoSpaceDN w:val="0"/>
        <w:adjustRightInd w:val="0"/>
        <w:jc w:val="both"/>
        <w:rPr>
          <w:sz w:val="28"/>
        </w:rPr>
      </w:pPr>
    </w:p>
    <w:p w:rsidR="00E20289" w:rsidRPr="001F4036" w:rsidRDefault="00E20289" w:rsidP="00E20289">
      <w:pPr>
        <w:pStyle w:val="4"/>
        <w:spacing w:before="0" w:after="120"/>
        <w:jc w:val="center"/>
        <w:rPr>
          <w:rFonts w:ascii="Times New Roman" w:hAnsi="Times New Roman"/>
          <w:b w:val="0"/>
          <w:sz w:val="28"/>
          <w:szCs w:val="28"/>
        </w:rPr>
      </w:pPr>
      <w:r w:rsidRPr="00B16E0E">
        <w:rPr>
          <w:rFonts w:ascii="Times New Roman" w:hAnsi="Times New Roman"/>
          <w:b w:val="0"/>
          <w:sz w:val="28"/>
          <w:szCs w:val="28"/>
        </w:rPr>
        <w:t>Подраздел </w:t>
      </w:r>
      <w:r w:rsidR="00E03642">
        <w:rPr>
          <w:rFonts w:ascii="Times New Roman" w:hAnsi="Times New Roman"/>
          <w:b w:val="0"/>
          <w:sz w:val="28"/>
          <w:szCs w:val="28"/>
        </w:rPr>
        <w:t>2</w:t>
      </w:r>
      <w:r w:rsidRPr="00B16E0E">
        <w:rPr>
          <w:rFonts w:ascii="Times New Roman" w:hAnsi="Times New Roman"/>
          <w:b w:val="0"/>
          <w:sz w:val="28"/>
          <w:szCs w:val="28"/>
        </w:rPr>
        <w:t>. Перечень предельных значений расчётных показателей минимально допустимого уровня обеспеченности населения Самарской области объектами местного значения</w:t>
      </w:r>
      <w:r w:rsidR="000C54A5" w:rsidRPr="000C54A5">
        <w:rPr>
          <w:rFonts w:ascii="Times New Roman" w:hAnsi="Times New Roman" w:cs="Times New Roman"/>
          <w:b w:val="0"/>
          <w:sz w:val="28"/>
          <w:szCs w:val="28"/>
        </w:rPr>
        <w:t xml:space="preserve"> сельского</w:t>
      </w:r>
      <w:r w:rsidRPr="001F4036">
        <w:rPr>
          <w:rFonts w:ascii="Times New Roman" w:hAnsi="Times New Roman"/>
          <w:b w:val="0"/>
          <w:sz w:val="28"/>
          <w:szCs w:val="28"/>
        </w:rPr>
        <w:t>поселения и максимально допустимого уровня территориальной доступности таких объектов для населения</w:t>
      </w:r>
    </w:p>
    <w:p w:rsidR="00865C3D" w:rsidRPr="001F4036" w:rsidRDefault="00E20289" w:rsidP="00E20289">
      <w:pPr>
        <w:pStyle w:val="a3"/>
        <w:numPr>
          <w:ilvl w:val="0"/>
          <w:numId w:val="3"/>
        </w:numPr>
        <w:tabs>
          <w:tab w:val="left" w:pos="0"/>
        </w:tabs>
        <w:autoSpaceDE w:val="0"/>
        <w:autoSpaceDN w:val="0"/>
        <w:adjustRightInd w:val="0"/>
        <w:spacing w:line="360" w:lineRule="auto"/>
        <w:ind w:left="0" w:firstLine="709"/>
        <w:jc w:val="both"/>
        <w:rPr>
          <w:rFonts w:eastAsiaTheme="minorEastAsia"/>
          <w:sz w:val="28"/>
          <w:szCs w:val="28"/>
        </w:rPr>
      </w:pPr>
      <w:r w:rsidRPr="001F4036">
        <w:rPr>
          <w:rFonts w:eastAsiaTheme="minorEastAsia"/>
          <w:sz w:val="28"/>
          <w:szCs w:val="28"/>
        </w:rPr>
        <w:t xml:space="preserve">Нормируемые значения показателей объектов местного значения сельского поселения установлены в таблицах </w:t>
      </w:r>
      <w:r w:rsidR="00F3481D" w:rsidRPr="00F3481D">
        <w:rPr>
          <w:rFonts w:eastAsiaTheme="minorEastAsia"/>
          <w:sz w:val="28"/>
          <w:szCs w:val="28"/>
        </w:rPr>
        <w:t>1</w:t>
      </w:r>
      <w:r w:rsidRPr="00F3481D">
        <w:rPr>
          <w:rFonts w:eastAsiaTheme="minorEastAsia"/>
          <w:sz w:val="28"/>
          <w:szCs w:val="28"/>
        </w:rPr>
        <w:t xml:space="preserve"> – </w:t>
      </w:r>
      <w:r w:rsidR="00F3481D" w:rsidRPr="00F3481D">
        <w:rPr>
          <w:rFonts w:eastAsiaTheme="minorEastAsia"/>
          <w:sz w:val="28"/>
          <w:szCs w:val="28"/>
        </w:rPr>
        <w:t>15</w:t>
      </w:r>
      <w:r w:rsidRPr="001F4036">
        <w:rPr>
          <w:rFonts w:eastAsiaTheme="minorEastAsia"/>
          <w:sz w:val="28"/>
          <w:szCs w:val="28"/>
        </w:rPr>
        <w:t>.</w:t>
      </w:r>
    </w:p>
    <w:p w:rsidR="00865C3D" w:rsidRPr="001F4036" w:rsidRDefault="00865C3D" w:rsidP="00865C3D">
      <w:pPr>
        <w:pStyle w:val="5"/>
        <w:spacing w:before="0" w:after="120"/>
        <w:jc w:val="center"/>
        <w:rPr>
          <w:rFonts w:ascii="Times New Roman" w:eastAsiaTheme="majorEastAsia" w:hAnsi="Times New Roman"/>
          <w:b w:val="0"/>
          <w:sz w:val="28"/>
          <w:szCs w:val="28"/>
        </w:rPr>
      </w:pPr>
      <w:bookmarkStart w:id="1" w:name="_Toc214015784"/>
      <w:r w:rsidRPr="001F4036">
        <w:rPr>
          <w:rFonts w:ascii="Times New Roman" w:eastAsiaTheme="majorEastAsia" w:hAnsi="Times New Roman"/>
          <w:b w:val="0"/>
          <w:sz w:val="28"/>
          <w:szCs w:val="28"/>
        </w:rPr>
        <w:t>Транспорт и автомобильные дороги</w:t>
      </w:r>
      <w:bookmarkEnd w:id="1"/>
    </w:p>
    <w:p w:rsidR="00865C3D" w:rsidRPr="00B16E0E" w:rsidRDefault="00865C3D" w:rsidP="00865C3D">
      <w:pPr>
        <w:pStyle w:val="6"/>
        <w:tabs>
          <w:tab w:val="left" w:pos="4536"/>
        </w:tabs>
        <w:spacing w:before="0" w:after="120"/>
        <w:jc w:val="center"/>
        <w:rPr>
          <w:rFonts w:ascii="Times New Roman" w:eastAsiaTheme="minorEastAsia" w:hAnsi="Times New Roman"/>
          <w:b w:val="0"/>
          <w:i/>
          <w:sz w:val="28"/>
          <w:szCs w:val="28"/>
        </w:rPr>
      </w:pPr>
      <w:r w:rsidRPr="001F4036">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w:t>
      </w:r>
      <w:r w:rsidRPr="001F4036">
        <w:rPr>
          <w:rFonts w:ascii="Times New Roman" w:eastAsiaTheme="minorEastAsia" w:hAnsi="Times New Roman"/>
          <w:b w:val="0"/>
          <w:sz w:val="28"/>
          <w:szCs w:val="28"/>
        </w:rPr>
        <w:t xml:space="preserve">. ОМЗ </w:t>
      </w:r>
      <w:r w:rsidR="000C54A5" w:rsidRPr="000C54A5">
        <w:rPr>
          <w:rFonts w:ascii="Times New Roman" w:hAnsi="Times New Roman" w:cs="Times New Roman"/>
          <w:b w:val="0"/>
          <w:sz w:val="28"/>
          <w:szCs w:val="28"/>
        </w:rPr>
        <w:t>сельского</w:t>
      </w:r>
      <w:r w:rsidRPr="007C7552">
        <w:rPr>
          <w:rFonts w:ascii="Times New Roman" w:eastAsiaTheme="minorEastAsia" w:hAnsi="Times New Roman"/>
          <w:b w:val="0"/>
          <w:sz w:val="28"/>
          <w:szCs w:val="28"/>
        </w:rPr>
        <w:t>поселения</w:t>
      </w:r>
      <w:r w:rsidRPr="00B16E0E">
        <w:rPr>
          <w:rFonts w:ascii="Times New Roman" w:eastAsiaTheme="minorEastAsia" w:hAnsi="Times New Roman"/>
          <w:b w:val="0"/>
          <w:sz w:val="28"/>
          <w:szCs w:val="28"/>
        </w:rPr>
        <w:t xml:space="preserve"> в области транспорта и автомобильных дорог</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417"/>
      </w:tblGrid>
      <w:tr w:rsidR="00865C3D" w:rsidRPr="00B16E0E" w:rsidTr="00865C3D">
        <w:trPr>
          <w:tblHeader/>
        </w:trPr>
        <w:tc>
          <w:tcPr>
            <w:tcW w:w="56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865C3D" w:rsidRPr="00B16E0E" w:rsidRDefault="00865C3D" w:rsidP="00865C3D">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865C3D" w:rsidRPr="00B16E0E" w:rsidTr="00865C3D">
        <w:trPr>
          <w:tblHeader/>
        </w:trPr>
        <w:tc>
          <w:tcPr>
            <w:tcW w:w="567" w:type="dxa"/>
            <w:vMerge/>
          </w:tcPr>
          <w:p w:rsidR="00865C3D" w:rsidRPr="00B16E0E" w:rsidRDefault="00865C3D" w:rsidP="00865C3D">
            <w:pPr>
              <w:spacing w:after="1" w:line="0" w:lineRule="atLeast"/>
            </w:pPr>
          </w:p>
        </w:tc>
        <w:tc>
          <w:tcPr>
            <w:tcW w:w="3544" w:type="dxa"/>
            <w:vMerge/>
          </w:tcPr>
          <w:p w:rsidR="00865C3D" w:rsidRPr="00B16E0E" w:rsidRDefault="00865C3D" w:rsidP="00865C3D">
            <w:pPr>
              <w:spacing w:after="1" w:line="0" w:lineRule="atLeast"/>
            </w:pPr>
          </w:p>
        </w:tc>
        <w:tc>
          <w:tcPr>
            <w:tcW w:w="1559"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865C3D" w:rsidRPr="00B16E0E" w:rsidTr="00865C3D">
        <w:trPr>
          <w:trHeight w:val="27"/>
        </w:trPr>
        <w:tc>
          <w:tcPr>
            <w:tcW w:w="56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865C3D" w:rsidRPr="00B16E0E" w:rsidRDefault="00865C3D" w:rsidP="005E1407">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Доля автомобильных дорог с твёрдым покрытием в границах населённых пунктов, входящих в состав </w:t>
            </w:r>
            <w:r w:rsidR="000C54A5" w:rsidRPr="000C54A5">
              <w:rPr>
                <w:rFonts w:ascii="Times New Roman" w:hAnsi="Times New Roman" w:cs="Times New Roman"/>
                <w:sz w:val="24"/>
                <w:szCs w:val="24"/>
              </w:rPr>
              <w:t>сельского</w:t>
            </w:r>
            <w:r w:rsidRPr="00B16E0E">
              <w:rPr>
                <w:rFonts w:ascii="Times New Roman" w:hAnsi="Times New Roman" w:cs="Times New Roman"/>
                <w:sz w:val="24"/>
                <w:szCs w:val="24"/>
              </w:rPr>
              <w:t>поселени</w:t>
            </w:r>
            <w:r w:rsidR="005E1407">
              <w:rPr>
                <w:rFonts w:ascii="Times New Roman" w:hAnsi="Times New Roman" w:cs="Times New Roman"/>
                <w:sz w:val="24"/>
                <w:szCs w:val="24"/>
              </w:rPr>
              <w:t>я</w:t>
            </w:r>
          </w:p>
        </w:tc>
        <w:tc>
          <w:tcPr>
            <w:tcW w:w="1559"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процент от общей </w:t>
            </w:r>
            <w:proofErr w:type="gramStart"/>
            <w:r w:rsidRPr="00B16E0E">
              <w:rPr>
                <w:rFonts w:ascii="Times New Roman" w:hAnsi="Times New Roman" w:cs="Times New Roman"/>
                <w:sz w:val="24"/>
                <w:szCs w:val="24"/>
              </w:rPr>
              <w:t>протяжён-ности</w:t>
            </w:r>
            <w:proofErr w:type="gramEnd"/>
            <w:r w:rsidRPr="00B16E0E">
              <w:rPr>
                <w:rFonts w:ascii="Times New Roman" w:hAnsi="Times New Roman" w:cs="Times New Roman"/>
                <w:sz w:val="24"/>
                <w:szCs w:val="24"/>
              </w:rPr>
              <w:t xml:space="preserve"> автодорог</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w:t>
            </w:r>
          </w:p>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 2030г.</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865C3D" w:rsidRPr="00B16E0E" w:rsidTr="00865C3D">
        <w:trPr>
          <w:trHeight w:val="1124"/>
        </w:trPr>
        <w:tc>
          <w:tcPr>
            <w:tcW w:w="56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по автомобильным дорогам с усовершенствованным покрытием общественно значимых объектов в сельских населённых пунктах по расчётным срокам документов территориального планирования:</w:t>
            </w:r>
          </w:p>
        </w:tc>
        <w:tc>
          <w:tcPr>
            <w:tcW w:w="1559"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процент от общего количества объектов в населённом пункте</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6"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менее 10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менее 10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2045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10 до 49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10 до 49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2045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50 до 199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50 до 199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2045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200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rPr>
          <w:trHeight w:val="1110"/>
        </w:trPr>
        <w:tc>
          <w:tcPr>
            <w:tcW w:w="56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Уровень автомобилизации населения по планируемым этапам реализации градостроительной документации:</w:t>
            </w:r>
          </w:p>
        </w:tc>
        <w:tc>
          <w:tcPr>
            <w:tcW w:w="1559"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авт./      1000 жит.</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p>
        </w:tc>
        <w:tc>
          <w:tcPr>
            <w:tcW w:w="1276"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AE2FC4" w:rsidRPr="00B16E0E" w:rsidTr="00AE2FC4">
        <w:trPr>
          <w:trHeight w:val="385"/>
        </w:trPr>
        <w:tc>
          <w:tcPr>
            <w:tcW w:w="567" w:type="dxa"/>
            <w:vMerge/>
          </w:tcPr>
          <w:p w:rsidR="00AE2FC4" w:rsidRPr="00B16E0E" w:rsidRDefault="00AE2FC4" w:rsidP="00865C3D">
            <w:pPr>
              <w:pStyle w:val="ConsPlusNormal"/>
              <w:jc w:val="center"/>
              <w:rPr>
                <w:rFonts w:ascii="Times New Roman" w:hAnsi="Times New Roman" w:cs="Times New Roman"/>
                <w:sz w:val="24"/>
                <w:szCs w:val="24"/>
              </w:rPr>
            </w:pPr>
          </w:p>
        </w:tc>
        <w:tc>
          <w:tcPr>
            <w:tcW w:w="3544" w:type="dxa"/>
          </w:tcPr>
          <w:p w:rsidR="00AE2FC4" w:rsidRPr="00B16E0E" w:rsidRDefault="00AE2FC4"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к 2035 г.:</w:t>
            </w:r>
          </w:p>
        </w:tc>
        <w:tc>
          <w:tcPr>
            <w:tcW w:w="1559" w:type="dxa"/>
            <w:vMerge/>
          </w:tcPr>
          <w:p w:rsidR="00AE2FC4" w:rsidRPr="00B16E0E" w:rsidRDefault="00AE2FC4" w:rsidP="00865C3D">
            <w:pPr>
              <w:pStyle w:val="ConsPlusNormal"/>
              <w:jc w:val="center"/>
              <w:rPr>
                <w:rFonts w:ascii="Times New Roman" w:hAnsi="Times New Roman" w:cs="Times New Roman"/>
                <w:sz w:val="24"/>
                <w:szCs w:val="24"/>
              </w:rPr>
            </w:pPr>
          </w:p>
        </w:tc>
        <w:tc>
          <w:tcPr>
            <w:tcW w:w="1276" w:type="dxa"/>
          </w:tcPr>
          <w:p w:rsidR="00AE2FC4" w:rsidRPr="00B16E0E" w:rsidRDefault="00F5544A" w:rsidP="00865C3D">
            <w:pPr>
              <w:pStyle w:val="ConsPlusNormal"/>
              <w:jc w:val="center"/>
              <w:rPr>
                <w:rFonts w:ascii="Times New Roman" w:hAnsi="Times New Roman" w:cs="Times New Roman"/>
                <w:sz w:val="24"/>
                <w:szCs w:val="24"/>
              </w:rPr>
            </w:pPr>
            <w:r>
              <w:rPr>
                <w:rFonts w:ascii="Times New Roman" w:hAnsi="Times New Roman" w:cs="Times New Roman"/>
                <w:sz w:val="24"/>
                <w:szCs w:val="24"/>
              </w:rPr>
              <w:t>355</w:t>
            </w:r>
          </w:p>
        </w:tc>
        <w:tc>
          <w:tcPr>
            <w:tcW w:w="1276" w:type="dxa"/>
            <w:vMerge/>
          </w:tcPr>
          <w:p w:rsidR="00AE2FC4" w:rsidRPr="00B16E0E" w:rsidRDefault="00AE2FC4" w:rsidP="00865C3D">
            <w:pPr>
              <w:pStyle w:val="ConsPlusNormal"/>
              <w:jc w:val="center"/>
              <w:rPr>
                <w:rFonts w:ascii="Times New Roman" w:hAnsi="Times New Roman" w:cs="Times New Roman"/>
                <w:sz w:val="24"/>
                <w:szCs w:val="24"/>
              </w:rPr>
            </w:pPr>
          </w:p>
        </w:tc>
        <w:tc>
          <w:tcPr>
            <w:tcW w:w="1417" w:type="dxa"/>
            <w:vMerge/>
          </w:tcPr>
          <w:p w:rsidR="00AE2FC4" w:rsidRPr="00B16E0E" w:rsidRDefault="00AE2FC4" w:rsidP="00865C3D">
            <w:pPr>
              <w:pStyle w:val="ConsPlusNormal"/>
              <w:rPr>
                <w:rFonts w:ascii="Times New Roman" w:hAnsi="Times New Roman" w:cs="Times New Roman"/>
                <w:sz w:val="24"/>
                <w:szCs w:val="24"/>
              </w:rPr>
            </w:pPr>
          </w:p>
        </w:tc>
      </w:tr>
      <w:tr w:rsidR="00865C3D" w:rsidRPr="00B16E0E" w:rsidTr="00865C3D">
        <w:tc>
          <w:tcPr>
            <w:tcW w:w="567" w:type="dxa"/>
            <w:vMerge w:val="restart"/>
          </w:tcPr>
          <w:p w:rsidR="00865C3D" w:rsidRPr="00B16E0E" w:rsidRDefault="00E52326" w:rsidP="00865C3D">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остановочными пунктами общественного транспорта:</w:t>
            </w:r>
          </w:p>
        </w:tc>
        <w:tc>
          <w:tcPr>
            <w:tcW w:w="1559" w:type="dxa"/>
            <w:vMerge w:val="restart"/>
          </w:tcPr>
          <w:p w:rsidR="00865C3D" w:rsidRPr="00B16E0E" w:rsidRDefault="00865C3D" w:rsidP="00865C3D">
            <w:pPr>
              <w:pStyle w:val="ConsPlusNormal"/>
              <w:jc w:val="center"/>
              <w:rPr>
                <w:rFonts w:ascii="Times New Roman" w:hAnsi="Times New Roman" w:cs="Times New Roman"/>
              </w:rPr>
            </w:pPr>
            <w:r w:rsidRPr="00B16E0E">
              <w:rPr>
                <w:rFonts w:ascii="Times New Roman" w:hAnsi="Times New Roman" w:cs="Times New Roman"/>
                <w:sz w:val="24"/>
                <w:szCs w:val="24"/>
              </w:rPr>
              <w:t xml:space="preserve">кол-во остановок </w:t>
            </w:r>
            <w:proofErr w:type="gramStart"/>
            <w:r w:rsidRPr="00B16E0E">
              <w:rPr>
                <w:rFonts w:ascii="Times New Roman" w:hAnsi="Times New Roman" w:cs="Times New Roman"/>
                <w:sz w:val="24"/>
                <w:szCs w:val="24"/>
              </w:rPr>
              <w:t>обществен-ного</w:t>
            </w:r>
            <w:proofErr w:type="gramEnd"/>
            <w:r w:rsidRPr="00B16E0E">
              <w:rPr>
                <w:rFonts w:ascii="Times New Roman" w:hAnsi="Times New Roman" w:cs="Times New Roman"/>
                <w:sz w:val="24"/>
                <w:szCs w:val="24"/>
              </w:rPr>
              <w:t xml:space="preserve"> пассажир-ского транспорта на каждые 600 м протяжён-ности сети, ед.</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p>
        </w:tc>
        <w:tc>
          <w:tcPr>
            <w:tcW w:w="1417" w:type="dxa"/>
          </w:tcPr>
          <w:p w:rsidR="00865C3D" w:rsidRPr="00B16E0E" w:rsidRDefault="00865C3D" w:rsidP="00865C3D">
            <w:pPr>
              <w:pStyle w:val="ConsPlusNormal"/>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в жилых зонах (701010100), зонах застройки индивидуальными жилыми домами (701010101), зонах застройки малоэтажными жилыми домами (701010102)</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700</w:t>
            </w: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в зонах застройки среднеэтажными жилыми домами (701010103), </w:t>
            </w:r>
            <w:r w:rsidRPr="00B16E0E">
              <w:rPr>
                <w:rFonts w:ascii="Times New Roman" w:hAnsi="Times New Roman" w:cs="Times New Roman"/>
                <w:sz w:val="24"/>
                <w:szCs w:val="24"/>
              </w:rPr>
              <w:lastRenderedPageBreak/>
              <w:t xml:space="preserve">многоэтажными жилыми домами (701010104), </w:t>
            </w:r>
          </w:p>
        </w:tc>
        <w:tc>
          <w:tcPr>
            <w:tcW w:w="1559" w:type="dxa"/>
            <w:vMerge/>
          </w:tcPr>
          <w:p w:rsidR="00865C3D" w:rsidRPr="00B16E0E" w:rsidRDefault="00865C3D" w:rsidP="00865C3D">
            <w:pPr>
              <w:pStyle w:val="ConsPlusNormal"/>
              <w:jc w:val="center"/>
              <w:rPr>
                <w:rFonts w:ascii="Times New Roman" w:hAnsi="Times New Roman" w:cs="Times New Roman"/>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400</w:t>
            </w: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в многофункциональных общественно-деловых зонах (701010301), зонах специализированной общественной застройки (701010302), смешанной и общественно-деловой застройки (701010200), общественно-деловых зонах (701010300)</w:t>
            </w:r>
          </w:p>
        </w:tc>
        <w:tc>
          <w:tcPr>
            <w:tcW w:w="1559" w:type="dxa"/>
            <w:vMerge/>
          </w:tcPr>
          <w:p w:rsidR="00865C3D" w:rsidRPr="00B16E0E" w:rsidRDefault="00865C3D" w:rsidP="00865C3D">
            <w:pPr>
              <w:contextualSpacing/>
              <w:jc w:val="cente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400</w:t>
            </w: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в прочих функциональных зонах, а также в незастроенной части населённого пункта и за его границами</w:t>
            </w:r>
          </w:p>
        </w:tc>
        <w:tc>
          <w:tcPr>
            <w:tcW w:w="1559" w:type="dxa"/>
            <w:vMerge/>
          </w:tcPr>
          <w:p w:rsidR="00865C3D" w:rsidRPr="00B16E0E" w:rsidRDefault="00865C3D" w:rsidP="00865C3D">
            <w:pPr>
              <w:tabs>
                <w:tab w:val="left" w:pos="1418"/>
              </w:tabs>
              <w:spacing w:before="60" w:after="60"/>
              <w:ind w:left="-108" w:right="-108"/>
              <w:jc w:val="cente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w:t>
            </w:r>
            <w:proofErr w:type="gramStart"/>
            <w:r w:rsidRPr="00B16E0E">
              <w:rPr>
                <w:rFonts w:ascii="Times New Roman" w:hAnsi="Times New Roman" w:cs="Times New Roman"/>
                <w:sz w:val="24"/>
                <w:szCs w:val="24"/>
              </w:rPr>
              <w:t>соответст-вии</w:t>
            </w:r>
            <w:proofErr w:type="gramEnd"/>
            <w:r w:rsidRPr="00B16E0E">
              <w:rPr>
                <w:rFonts w:ascii="Times New Roman" w:hAnsi="Times New Roman" w:cs="Times New Roman"/>
                <w:sz w:val="24"/>
                <w:szCs w:val="24"/>
              </w:rPr>
              <w:t xml:space="preserve"> с ПКРТИ, ПОДД, картой маршрута</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865C3D" w:rsidRPr="00B16E0E" w:rsidTr="00865C3D">
        <w:tc>
          <w:tcPr>
            <w:tcW w:w="567" w:type="dxa"/>
          </w:tcPr>
          <w:p w:rsidR="00865C3D" w:rsidRPr="00B16E0E" w:rsidRDefault="00E52326" w:rsidP="00865C3D">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площадками для межрейсового отстоя транспорта на муниципальных маршрутах регулярных перевозок</w:t>
            </w:r>
          </w:p>
        </w:tc>
        <w:tc>
          <w:tcPr>
            <w:tcW w:w="1559"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 площадок на 1 маршрут</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w:t>
            </w:r>
          </w:p>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roofErr w:type="gramStart"/>
            <w:r w:rsidRPr="00B16E0E">
              <w:rPr>
                <w:rFonts w:ascii="Times New Roman" w:hAnsi="Times New Roman" w:cs="Times New Roman"/>
                <w:sz w:val="24"/>
                <w:szCs w:val="24"/>
              </w:rPr>
              <w:t>см</w:t>
            </w:r>
            <w:proofErr w:type="gramEnd"/>
            <w:r w:rsidRPr="00B16E0E">
              <w:rPr>
                <w:rFonts w:ascii="Times New Roman" w:hAnsi="Times New Roman" w:cs="Times New Roman"/>
                <w:sz w:val="24"/>
                <w:szCs w:val="24"/>
              </w:rPr>
              <w:t>. прим. 4)</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bl>
    <w:p w:rsidR="00865C3D" w:rsidRPr="00B16E0E" w:rsidRDefault="00865C3D" w:rsidP="00865C3D">
      <w:pPr>
        <w:tabs>
          <w:tab w:val="left" w:pos="709"/>
          <w:tab w:val="left" w:pos="993"/>
        </w:tabs>
        <w:autoSpaceDE w:val="0"/>
        <w:autoSpaceDN w:val="0"/>
        <w:adjustRightInd w:val="0"/>
        <w:jc w:val="both"/>
        <w:rPr>
          <w:sz w:val="20"/>
        </w:rPr>
      </w:pPr>
      <w:r w:rsidRPr="00B16E0E">
        <w:rPr>
          <w:sz w:val="20"/>
        </w:rPr>
        <w:t>Примечания</w:t>
      </w:r>
    </w:p>
    <w:p w:rsidR="00865C3D" w:rsidRPr="00B16E0E" w:rsidRDefault="00865C3D" w:rsidP="00865C3D">
      <w:pPr>
        <w:tabs>
          <w:tab w:val="left" w:pos="709"/>
          <w:tab w:val="left" w:pos="993"/>
        </w:tabs>
        <w:autoSpaceDE w:val="0"/>
        <w:autoSpaceDN w:val="0"/>
        <w:adjustRightInd w:val="0"/>
        <w:jc w:val="both"/>
        <w:rPr>
          <w:sz w:val="20"/>
        </w:rPr>
      </w:pPr>
      <w:r w:rsidRPr="00B16E0E">
        <w:rPr>
          <w:sz w:val="20"/>
        </w:rPr>
        <w:t>1. </w:t>
      </w:r>
      <w:proofErr w:type="gramStart"/>
      <w:r w:rsidRPr="00B16E0E">
        <w:rPr>
          <w:sz w:val="20"/>
        </w:rPr>
        <w:t>Доступность по автомобильным дорогам с усовершенствованным покрытием общественно значимых объектов в сельских населённых пунктах определяется как возможность беспрепятственного и непрерывного доступа по автомобильным дорогам в границах населённых пунктов от внешних автомобильных дорог, входящих в общую сеть, до следующих объектов (при наличии таковых в населённом пункте): администрация и её подразделения, опорный пункт полиции, пожарная часть, избирательный участок, почта, банк, объекты здравоохранения</w:t>
      </w:r>
      <w:proofErr w:type="gramEnd"/>
      <w:r w:rsidRPr="00B16E0E">
        <w:rPr>
          <w:sz w:val="20"/>
        </w:rPr>
        <w:t>, образования, культуры, физической культуры и спорта всех типов, парки и места массового отдыха.</w:t>
      </w:r>
    </w:p>
    <w:p w:rsidR="00865C3D" w:rsidRPr="00B16E0E" w:rsidRDefault="00865C3D" w:rsidP="00865C3D">
      <w:pPr>
        <w:tabs>
          <w:tab w:val="left" w:pos="709"/>
          <w:tab w:val="left" w:pos="993"/>
        </w:tabs>
        <w:autoSpaceDE w:val="0"/>
        <w:autoSpaceDN w:val="0"/>
        <w:adjustRightInd w:val="0"/>
        <w:jc w:val="both"/>
        <w:rPr>
          <w:sz w:val="20"/>
        </w:rPr>
      </w:pPr>
      <w:r w:rsidRPr="00B16E0E">
        <w:rPr>
          <w:sz w:val="20"/>
        </w:rPr>
        <w:t>2. Для отдельных объектов нормируется расстояние кратчайшего пешеходного пути следования в зависимости от категории объекта от ближайшей к остановочному пункту точки границы земельного участка, на котором расположен объект, до ближайшего остановочного пункта, который обслуживается муниципальным маршрутом регулярных перевозок пассажиров и багажа автомобильным: предприятия торговли с площадью торгового зала 1000 кв</w:t>
      </w:r>
      <w:proofErr w:type="gramStart"/>
      <w:r w:rsidRPr="00B16E0E">
        <w:rPr>
          <w:sz w:val="20"/>
        </w:rPr>
        <w:t>.м</w:t>
      </w:r>
      <w:proofErr w:type="gramEnd"/>
      <w:r w:rsidRPr="00B16E0E">
        <w:rPr>
          <w:sz w:val="20"/>
        </w:rPr>
        <w:t xml:space="preserve"> и более, проходные промышленных и коммунально-складских предприятий в производственных и </w:t>
      </w:r>
      <w:proofErr w:type="gramStart"/>
      <w:r w:rsidRPr="00B16E0E">
        <w:rPr>
          <w:sz w:val="20"/>
        </w:rPr>
        <w:t>коммунально-складских зонах – 400 м; поликлиники и больницы муниципальной, региональной и федеральной системы здравоохранения, учреждения (отделения) социального обслуживания граждан, терминалы внешнего транспорта – 300 м; объекты массового посещения – 250 м; главные входы объектов массового посещения в зонах массового отдыха и спорта – 800 м.</w:t>
      </w:r>
      <w:proofErr w:type="gramEnd"/>
    </w:p>
    <w:p w:rsidR="00865C3D" w:rsidRPr="00B16E0E" w:rsidRDefault="00865C3D" w:rsidP="00865C3D">
      <w:pPr>
        <w:tabs>
          <w:tab w:val="left" w:pos="709"/>
          <w:tab w:val="left" w:pos="993"/>
        </w:tabs>
        <w:autoSpaceDE w:val="0"/>
        <w:autoSpaceDN w:val="0"/>
        <w:adjustRightInd w:val="0"/>
        <w:jc w:val="both"/>
        <w:rPr>
          <w:sz w:val="20"/>
        </w:rPr>
      </w:pPr>
      <w:r w:rsidRPr="00B16E0E">
        <w:rPr>
          <w:sz w:val="20"/>
        </w:rPr>
        <w:t>3. Обеспеченность населения остановочными пунктами общественного транспорта может быть увеличена или уменьшена, в случае, если это обосновано в ПКРТИ или КСОДД.</w:t>
      </w:r>
    </w:p>
    <w:p w:rsidR="00865C3D" w:rsidRPr="00B16E0E" w:rsidRDefault="00865C3D" w:rsidP="00865C3D">
      <w:pPr>
        <w:tabs>
          <w:tab w:val="left" w:pos="709"/>
          <w:tab w:val="left" w:pos="993"/>
        </w:tabs>
        <w:autoSpaceDE w:val="0"/>
        <w:autoSpaceDN w:val="0"/>
        <w:adjustRightInd w:val="0"/>
        <w:jc w:val="both"/>
        <w:rPr>
          <w:sz w:val="20"/>
        </w:rPr>
      </w:pPr>
      <w:r w:rsidRPr="00B16E0E">
        <w:rPr>
          <w:sz w:val="20"/>
        </w:rPr>
        <w:t xml:space="preserve">4. Допускается совмещать площадки для межрейсового отстоя транспорта при низкой интенсивности движения. </w:t>
      </w:r>
    </w:p>
    <w:p w:rsidR="00FD05A6" w:rsidRDefault="00FD05A6" w:rsidP="00FD05A6">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lastRenderedPageBreak/>
        <w:t xml:space="preserve">Таблица </w:t>
      </w:r>
      <w:r w:rsidR="00F3481D" w:rsidRPr="00D160FE">
        <w:rPr>
          <w:rFonts w:ascii="Times New Roman" w:eastAsiaTheme="minorEastAsia" w:hAnsi="Times New Roman"/>
          <w:b w:val="0"/>
          <w:sz w:val="28"/>
          <w:szCs w:val="28"/>
        </w:rPr>
        <w:t>2</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поселения в области транспорта и автомобильных дорог в части парковок</w:t>
      </w:r>
      <w:r w:rsidRPr="00B16E0E">
        <w:rPr>
          <w:rFonts w:ascii="Times New Roman" w:eastAsiaTheme="minorEastAsia" w:hAnsi="Times New Roman"/>
          <w:b w:val="0"/>
          <w:sz w:val="28"/>
          <w:szCs w:val="28"/>
        </w:rPr>
        <w:t xml:space="preserve"> легковых автомобилей, велосипедов и средств индивидуальной мобильности</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275"/>
        <w:gridCol w:w="1276"/>
        <w:gridCol w:w="1559"/>
      </w:tblGrid>
      <w:tr w:rsidR="00FD05A6" w:rsidRPr="00B16E0E" w:rsidTr="00FD05A6">
        <w:trPr>
          <w:tblHeader/>
        </w:trPr>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693" w:type="dxa"/>
            <w:gridSpan w:val="2"/>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835" w:type="dxa"/>
            <w:gridSpan w:val="2"/>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FD05A6" w:rsidRPr="00B16E0E" w:rsidTr="00FD05A6">
        <w:trPr>
          <w:tblHeader/>
        </w:trPr>
        <w:tc>
          <w:tcPr>
            <w:tcW w:w="567" w:type="dxa"/>
            <w:vMerge/>
          </w:tcPr>
          <w:p w:rsidR="00FD05A6" w:rsidRPr="00B16E0E" w:rsidRDefault="00FD05A6" w:rsidP="00FD05A6">
            <w:pPr>
              <w:spacing w:after="1" w:line="0" w:lineRule="atLeast"/>
            </w:pPr>
          </w:p>
        </w:tc>
        <w:tc>
          <w:tcPr>
            <w:tcW w:w="3544" w:type="dxa"/>
            <w:vMerge/>
          </w:tcPr>
          <w:p w:rsidR="00FD05A6" w:rsidRPr="00B16E0E" w:rsidRDefault="00FD05A6" w:rsidP="00FD05A6">
            <w:pPr>
              <w:spacing w:after="1" w:line="0" w:lineRule="atLeast"/>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559" w:type="dxa"/>
          </w:tcPr>
          <w:p w:rsidR="00FD05A6" w:rsidRPr="00B16E0E" w:rsidRDefault="00FD05A6" w:rsidP="00FD05A6">
            <w:pPr>
              <w:pStyle w:val="ConsPlusNormal"/>
              <w:ind w:right="-62"/>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FD05A6" w:rsidRPr="00B16E0E" w:rsidTr="00FD05A6">
        <w:tc>
          <w:tcPr>
            <w:tcW w:w="567"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9072" w:type="dxa"/>
            <w:gridSpan w:val="5"/>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велосипедов и СИМ на стоянках автомобилей, велосипедов и СИМ, размещаемых в непосредственной близости от отдельно стоящих объектов капитального строительства в границах жилых и общественно-деловых зон:</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многоквартирные дома</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мест хранения личного </w:t>
            </w:r>
            <w:proofErr w:type="gramStart"/>
            <w:r w:rsidRPr="00B16E0E">
              <w:rPr>
                <w:rFonts w:ascii="Times New Roman" w:hAnsi="Times New Roman" w:cs="Times New Roman"/>
                <w:sz w:val="24"/>
                <w:szCs w:val="24"/>
              </w:rPr>
              <w:t>автотранс-порта</w:t>
            </w:r>
            <w:proofErr w:type="gramEnd"/>
            <w:r w:rsidRPr="00B16E0E">
              <w:rPr>
                <w:rFonts w:ascii="Times New Roman" w:hAnsi="Times New Roman" w:cs="Times New Roman"/>
                <w:sz w:val="24"/>
                <w:szCs w:val="24"/>
              </w:rPr>
              <w:t xml:space="preserve"> жителей</w:t>
            </w:r>
          </w:p>
        </w:tc>
        <w:tc>
          <w:tcPr>
            <w:tcW w:w="1275" w:type="dxa"/>
          </w:tcPr>
          <w:p w:rsidR="00FD05A6" w:rsidRPr="00B16E0E" w:rsidRDefault="00FD05A6" w:rsidP="008D62E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соотв. с пунктом </w:t>
            </w:r>
            <w:r w:rsidR="008D62E2">
              <w:rPr>
                <w:rFonts w:ascii="Times New Roman" w:hAnsi="Times New Roman" w:cs="Times New Roman"/>
                <w:sz w:val="24"/>
                <w:szCs w:val="24"/>
              </w:rPr>
              <w:t>13</w:t>
            </w: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настоящих</w:t>
            </w:r>
            <w:proofErr w:type="gramEnd"/>
            <w:r w:rsidRPr="00B16E0E">
              <w:rPr>
                <w:rFonts w:ascii="Times New Roman" w:hAnsi="Times New Roman" w:cs="Times New Roman"/>
                <w:sz w:val="24"/>
                <w:szCs w:val="24"/>
              </w:rPr>
              <w:t xml:space="preserve"> Нормати</w:t>
            </w:r>
            <w:r>
              <w:rPr>
                <w:rFonts w:ascii="Times New Roman" w:hAnsi="Times New Roman" w:cs="Times New Roman"/>
                <w:sz w:val="24"/>
                <w:szCs w:val="24"/>
              </w:rPr>
              <w:t>-</w:t>
            </w:r>
            <w:r w:rsidRPr="00B16E0E">
              <w:rPr>
                <w:rFonts w:ascii="Times New Roman" w:hAnsi="Times New Roman" w:cs="Times New Roman"/>
                <w:sz w:val="24"/>
                <w:szCs w:val="24"/>
              </w:rPr>
              <w:t>вов</w:t>
            </w:r>
          </w:p>
        </w:tc>
        <w:tc>
          <w:tcPr>
            <w:tcW w:w="1276" w:type="dxa"/>
          </w:tcPr>
          <w:p w:rsidR="00FD05A6" w:rsidRPr="00B16E0E" w:rsidRDefault="00FD05A6" w:rsidP="00FD05A6">
            <w:pPr>
              <w:jc w:val="center"/>
            </w:pPr>
            <w:r w:rsidRPr="00B16E0E">
              <w:t>метров</w:t>
            </w:r>
          </w:p>
        </w:tc>
        <w:tc>
          <w:tcPr>
            <w:tcW w:w="1559" w:type="dxa"/>
          </w:tcPr>
          <w:p w:rsidR="00FD05A6" w:rsidRPr="00B16E0E" w:rsidRDefault="00FD05A6" w:rsidP="008D62E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соотв. с пунктом </w:t>
            </w:r>
            <w:r w:rsidR="008D62E2">
              <w:rPr>
                <w:rFonts w:ascii="Times New Roman" w:hAnsi="Times New Roman" w:cs="Times New Roman"/>
                <w:sz w:val="24"/>
                <w:szCs w:val="24"/>
              </w:rPr>
              <w:t>14</w:t>
            </w:r>
            <w:r w:rsidRPr="00B16E0E">
              <w:rPr>
                <w:rFonts w:ascii="Times New Roman" w:hAnsi="Times New Roman" w:cs="Times New Roman"/>
                <w:sz w:val="24"/>
                <w:szCs w:val="24"/>
              </w:rPr>
              <w:t>настоящих Нормативов</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машино-мест на гостевых стоянках, </w:t>
            </w:r>
            <w:proofErr w:type="gramStart"/>
            <w:r w:rsidRPr="00B16E0E">
              <w:rPr>
                <w:rFonts w:ascii="Times New Roman" w:hAnsi="Times New Roman" w:cs="Times New Roman"/>
                <w:sz w:val="24"/>
                <w:szCs w:val="24"/>
              </w:rPr>
              <w:t>предназна-ченные</w:t>
            </w:r>
            <w:proofErr w:type="gramEnd"/>
            <w:r w:rsidRPr="00B16E0E">
              <w:rPr>
                <w:rFonts w:ascii="Times New Roman" w:hAnsi="Times New Roman" w:cs="Times New Roman"/>
                <w:sz w:val="24"/>
                <w:szCs w:val="24"/>
              </w:rPr>
              <w:t xml:space="preserve"> для посетите-лей на 1000 кв.м. общей площади квартир</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0,9</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 на 1 квартиру</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0,7</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на гостевых стоянках для велосипе-дов и СИМ </w:t>
            </w:r>
            <w:r w:rsidRPr="00B16E0E">
              <w:rPr>
                <w:rFonts w:ascii="Times New Roman" w:hAnsi="Times New Roman" w:cs="Times New Roman"/>
                <w:sz w:val="24"/>
                <w:szCs w:val="24"/>
              </w:rPr>
              <w:lastRenderedPageBreak/>
              <w:t>на 1 квартиру</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0,1</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индивидуальные жилые дома и дома блокированной застройки</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мест хранения личного </w:t>
            </w:r>
            <w:proofErr w:type="gramStart"/>
            <w:r w:rsidRPr="00B16E0E">
              <w:rPr>
                <w:rFonts w:ascii="Times New Roman" w:hAnsi="Times New Roman" w:cs="Times New Roman"/>
                <w:sz w:val="24"/>
                <w:szCs w:val="24"/>
              </w:rPr>
              <w:t>автотранс-порта</w:t>
            </w:r>
            <w:proofErr w:type="gramEnd"/>
            <w:r w:rsidRPr="00B16E0E">
              <w:rPr>
                <w:rFonts w:ascii="Times New Roman" w:hAnsi="Times New Roman" w:cs="Times New Roman"/>
                <w:sz w:val="24"/>
                <w:szCs w:val="24"/>
              </w:rPr>
              <w:t xml:space="preserve"> жителей </w:t>
            </w:r>
          </w:p>
        </w:tc>
        <w:tc>
          <w:tcPr>
            <w:tcW w:w="1275" w:type="dxa"/>
          </w:tcPr>
          <w:p w:rsidR="00FD05A6" w:rsidRPr="00CF6213" w:rsidRDefault="00FD05A6" w:rsidP="008D62E2">
            <w:pPr>
              <w:pStyle w:val="ConsPlusNormal"/>
              <w:jc w:val="center"/>
              <w:rPr>
                <w:rFonts w:ascii="Times New Roman" w:hAnsi="Times New Roman" w:cs="Times New Roman"/>
                <w:sz w:val="24"/>
                <w:szCs w:val="24"/>
              </w:rPr>
            </w:pPr>
            <w:r w:rsidRPr="00CF6213">
              <w:rPr>
                <w:rFonts w:ascii="Times New Roman" w:hAnsi="Times New Roman" w:cs="Times New Roman"/>
                <w:sz w:val="24"/>
                <w:szCs w:val="24"/>
              </w:rPr>
              <w:t xml:space="preserve">в соотв. с пунктом </w:t>
            </w:r>
            <w:r w:rsidR="008D62E2">
              <w:rPr>
                <w:rFonts w:ascii="Times New Roman" w:hAnsi="Times New Roman" w:cs="Times New Roman"/>
                <w:sz w:val="24"/>
                <w:szCs w:val="24"/>
              </w:rPr>
              <w:t>15</w:t>
            </w:r>
            <w:r w:rsidRPr="00CF6213">
              <w:rPr>
                <w:rFonts w:ascii="Times New Roman" w:hAnsi="Times New Roman" w:cs="Times New Roman"/>
                <w:sz w:val="24"/>
                <w:szCs w:val="24"/>
              </w:rPr>
              <w:t xml:space="preserve">настоящих </w:t>
            </w:r>
            <w:proofErr w:type="gramStart"/>
            <w:r w:rsidRPr="00CF6213">
              <w:rPr>
                <w:rFonts w:ascii="Times New Roman" w:hAnsi="Times New Roman" w:cs="Times New Roman"/>
                <w:sz w:val="24"/>
                <w:szCs w:val="24"/>
              </w:rPr>
              <w:t>Нормати-вов</w:t>
            </w:r>
            <w:proofErr w:type="gramEnd"/>
          </w:p>
        </w:tc>
        <w:tc>
          <w:tcPr>
            <w:tcW w:w="1276" w:type="dxa"/>
          </w:tcPr>
          <w:p w:rsidR="00FD05A6" w:rsidRPr="00CF6213" w:rsidRDefault="00FD05A6" w:rsidP="00FD05A6">
            <w:pPr>
              <w:jc w:val="center"/>
            </w:pPr>
            <w:r w:rsidRPr="00CF6213">
              <w:t>метров</w:t>
            </w:r>
          </w:p>
        </w:tc>
        <w:tc>
          <w:tcPr>
            <w:tcW w:w="1559" w:type="dxa"/>
          </w:tcPr>
          <w:p w:rsidR="00FD05A6" w:rsidRPr="00CF6213" w:rsidRDefault="00FD05A6" w:rsidP="008D62E2">
            <w:pPr>
              <w:pStyle w:val="ConsPlusNormal"/>
              <w:jc w:val="center"/>
              <w:rPr>
                <w:rFonts w:ascii="Times New Roman" w:hAnsi="Times New Roman" w:cs="Times New Roman"/>
                <w:sz w:val="24"/>
                <w:szCs w:val="24"/>
              </w:rPr>
            </w:pPr>
            <w:r w:rsidRPr="00CF6213">
              <w:rPr>
                <w:rFonts w:ascii="Times New Roman" w:hAnsi="Times New Roman" w:cs="Times New Roman"/>
                <w:sz w:val="24"/>
                <w:szCs w:val="24"/>
              </w:rPr>
              <w:t xml:space="preserve">в соотв. с пунктом </w:t>
            </w:r>
            <w:r w:rsidR="008D62E2">
              <w:rPr>
                <w:rFonts w:ascii="Times New Roman" w:hAnsi="Times New Roman" w:cs="Times New Roman"/>
                <w:sz w:val="24"/>
                <w:szCs w:val="24"/>
              </w:rPr>
              <w:t>16</w:t>
            </w:r>
            <w:r w:rsidRPr="00CF6213">
              <w:rPr>
                <w:rFonts w:ascii="Times New Roman" w:hAnsi="Times New Roman" w:cs="Times New Roman"/>
                <w:sz w:val="24"/>
                <w:szCs w:val="24"/>
              </w:rPr>
              <w:t>настоящих Нормативов</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color w:val="FF0000"/>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 на 1 дом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(в пределах участка жилого дома)</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нормируется</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p>
        </w:tc>
        <w:tc>
          <w:tcPr>
            <w:tcW w:w="3544" w:type="dxa"/>
            <w:vMerge w:val="restart"/>
          </w:tcPr>
          <w:p w:rsidR="00FD05A6" w:rsidRPr="00B16E0E" w:rsidRDefault="00FD05A6" w:rsidP="00FD05A6">
            <w:pPr>
              <w:pStyle w:val="ConsPlusNormal"/>
              <w:rPr>
                <w:rFonts w:ascii="Times New Roman" w:hAnsi="Times New Roman" w:cs="Times New Roman"/>
                <w:sz w:val="24"/>
                <w:szCs w:val="24"/>
              </w:rPr>
            </w:pPr>
            <w:r w:rsidRPr="00B16E0E">
              <w:rPr>
                <w:rFonts w:ascii="Times New Roman" w:hAnsi="Times New Roman" w:cs="Times New Roman"/>
                <w:sz w:val="24"/>
                <w:szCs w:val="24"/>
              </w:rPr>
              <w:t>учреждений органов государственной власти, органов местного самоуправления</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220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220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120 кв.</w:t>
            </w:r>
            <w:r w:rsidRPr="00B16E0E">
              <w:rPr>
                <w:sz w:val="20"/>
              </w:rPr>
              <w:t> </w:t>
            </w:r>
            <w:r w:rsidRPr="00B16E0E">
              <w:rPr>
                <w:rFonts w:ascii="Times New Roman" w:hAnsi="Times New Roman" w:cs="Times New Roman"/>
                <w:sz w:val="24"/>
                <w:szCs w:val="24"/>
              </w:rPr>
              <w:t>м общей</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1.5</w:t>
            </w:r>
          </w:p>
        </w:tc>
        <w:tc>
          <w:tcPr>
            <w:tcW w:w="3544" w:type="dxa"/>
            <w:vMerge w:val="restart"/>
          </w:tcPr>
          <w:p w:rsidR="00FD05A6" w:rsidRPr="00B16E0E" w:rsidRDefault="00FD05A6" w:rsidP="00FD05A6">
            <w:pPr>
              <w:pStyle w:val="ConsPlusNormal"/>
              <w:rPr>
                <w:rFonts w:ascii="Times New Roman" w:hAnsi="Times New Roman" w:cs="Times New Roman"/>
                <w:sz w:val="24"/>
                <w:szCs w:val="24"/>
              </w:rPr>
            </w:pPr>
            <w:r w:rsidRPr="00B16E0E">
              <w:rPr>
                <w:rFonts w:ascii="Times New Roman" w:eastAsia="Times New Roman" w:hAnsi="Times New Roman" w:cs="Times New Roman"/>
                <w:sz w:val="24"/>
                <w:szCs w:val="20"/>
              </w:rPr>
              <w:t>коммерческо-деловых центров, офисных зданий и помещений, страховых компаний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w:t>
            </w:r>
            <w:r w:rsidRPr="00B16E0E">
              <w:rPr>
                <w:rFonts w:ascii="Times New Roman" w:hAnsi="Times New Roman" w:cs="Times New Roman"/>
                <w:sz w:val="24"/>
                <w:szCs w:val="24"/>
              </w:rPr>
              <w:lastRenderedPageBreak/>
              <w:t>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 на 60 кв.</w:t>
            </w:r>
            <w:r w:rsidRPr="00B16E0E">
              <w:rPr>
                <w:sz w:val="20"/>
              </w:rPr>
              <w:t> </w:t>
            </w:r>
            <w:r w:rsidRPr="00B16E0E">
              <w:rPr>
                <w:rFonts w:ascii="Times New Roman" w:hAnsi="Times New Roman" w:cs="Times New Roman"/>
                <w:sz w:val="24"/>
                <w:szCs w:val="24"/>
              </w:rPr>
              <w:t xml:space="preserve">м общей </w:t>
            </w:r>
            <w:r w:rsidRPr="00B16E0E">
              <w:rPr>
                <w:rFonts w:ascii="Times New Roman" w:hAnsi="Times New Roman" w:cs="Times New Roman"/>
                <w:sz w:val="24"/>
                <w:szCs w:val="24"/>
              </w:rPr>
              <w:lastRenderedPageBreak/>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банков и банковских учреждений, кредитно-финансовых учреждений с операционными залами</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35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 на 70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1.7</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банков и банковских учреждений, кредитно-финансовых учреждений без операционных залов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1.8</w:t>
            </w:r>
          </w:p>
        </w:tc>
        <w:tc>
          <w:tcPr>
            <w:tcW w:w="3544" w:type="dxa"/>
            <w:vMerge w:val="restart"/>
          </w:tcPr>
          <w:p w:rsidR="00FD05A6" w:rsidRPr="00B16E0E" w:rsidRDefault="00FD05A6" w:rsidP="00FD05A6">
            <w:pPr>
              <w:pStyle w:val="ConsPlusNormal"/>
              <w:rPr>
                <w:rFonts w:ascii="Times New Roman" w:hAnsi="Times New Roman" w:cs="Times New Roman"/>
                <w:sz w:val="24"/>
                <w:szCs w:val="24"/>
              </w:rPr>
            </w:pPr>
            <w:r w:rsidRPr="00B16E0E">
              <w:rPr>
                <w:rFonts w:ascii="Times New Roman" w:eastAsia="Times New Roman" w:hAnsi="Times New Roman" w:cs="Times New Roman"/>
                <w:sz w:val="24"/>
                <w:szCs w:val="20"/>
              </w:rPr>
              <w:t>зданий и комплексов многофункциональных</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по </w:t>
            </w:r>
            <w:hyperlink r:id="rId8" w:history="1">
              <w:r w:rsidRPr="00B16E0E">
                <w:rPr>
                  <w:rFonts w:ascii="Times New Roman" w:hAnsi="Times New Roman" w:cs="Times New Roman"/>
                  <w:sz w:val="24"/>
                  <w:szCs w:val="24"/>
                </w:rPr>
                <w:t>СП 160.1325800</w:t>
              </w:r>
            </w:hyperlink>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 xml:space="preserve">по </w:t>
            </w:r>
            <w:hyperlink r:id="rId9" w:history="1">
              <w:r w:rsidRPr="00EB22DE">
                <w:rPr>
                  <w:rFonts w:ascii="Times New Roman" w:hAnsi="Times New Roman" w:cs="Times New Roman"/>
                  <w:sz w:val="24"/>
                  <w:szCs w:val="24"/>
                </w:rPr>
                <w:t>СП 160.1325800</w:t>
              </w:r>
            </w:hyperlink>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color w:val="FF0000"/>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vMerge/>
          </w:tcPr>
          <w:p w:rsidR="00FD05A6" w:rsidRPr="00B16E0E" w:rsidRDefault="00FD05A6" w:rsidP="00FD05A6">
            <w:pPr>
              <w:pStyle w:val="ConsPlusNormal"/>
              <w:jc w:val="center"/>
              <w:rPr>
                <w:rFonts w:ascii="Times New Roman" w:hAnsi="Times New Roman" w:cs="Times New Roman"/>
                <w:sz w:val="24"/>
                <w:szCs w:val="24"/>
              </w:rPr>
            </w:pP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1.9</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общественных помещений с гибким функциональным назначением</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60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w:t>
            </w:r>
            <w:r w:rsidRPr="00B16E0E">
              <w:rPr>
                <w:rFonts w:ascii="Times New Roman" w:hAnsi="Times New Roman" w:cs="Times New Roman"/>
                <w:sz w:val="24"/>
                <w:szCs w:val="24"/>
              </w:rPr>
              <w:lastRenderedPageBreak/>
              <w:t>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 на 60 кв.</w:t>
            </w:r>
            <w:r w:rsidRPr="00B16E0E">
              <w:rPr>
                <w:sz w:val="20"/>
              </w:rPr>
              <w:t> </w:t>
            </w:r>
            <w:r w:rsidRPr="00B16E0E">
              <w:rPr>
                <w:rFonts w:ascii="Times New Roman" w:hAnsi="Times New Roman" w:cs="Times New Roman"/>
                <w:sz w:val="24"/>
                <w:szCs w:val="24"/>
              </w:rPr>
              <w:t xml:space="preserve">м </w:t>
            </w:r>
            <w:r w:rsidRPr="00B16E0E">
              <w:rPr>
                <w:rFonts w:ascii="Times New Roman" w:hAnsi="Times New Roman" w:cs="Times New Roman"/>
                <w:sz w:val="24"/>
                <w:szCs w:val="24"/>
              </w:rPr>
              <w:lastRenderedPageBreak/>
              <w:t>расчётной</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1.10</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судов общей юрисдикции</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по </w:t>
            </w:r>
            <w:hyperlink r:id="rId10" w:history="1">
              <w:r w:rsidRPr="00B16E0E">
                <w:rPr>
                  <w:rFonts w:ascii="Times New Roman" w:hAnsi="Times New Roman" w:cs="Times New Roman"/>
                  <w:sz w:val="24"/>
                  <w:szCs w:val="24"/>
                </w:rPr>
                <w:t>СП 152.13330</w:t>
              </w:r>
            </w:hyperlink>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100 кв.</w:t>
            </w:r>
            <w:r w:rsidRPr="00B16E0E">
              <w:rPr>
                <w:sz w:val="20"/>
              </w:rPr>
              <w:t> </w:t>
            </w:r>
            <w:r w:rsidRPr="00B16E0E">
              <w:rPr>
                <w:rFonts w:ascii="Times New Roman" w:hAnsi="Times New Roman" w:cs="Times New Roman"/>
                <w:sz w:val="24"/>
                <w:szCs w:val="24"/>
              </w:rPr>
              <w:t>м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и сооружений следственных органов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228.1325800</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по СП 160.1325800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100 кв.</w:t>
            </w:r>
            <w:r w:rsidRPr="00B16E0E">
              <w:rPr>
                <w:sz w:val="20"/>
              </w:rPr>
              <w:t> </w:t>
            </w:r>
            <w:r w:rsidRPr="00B16E0E">
              <w:rPr>
                <w:rFonts w:ascii="Times New Roman" w:hAnsi="Times New Roman" w:cs="Times New Roman"/>
                <w:sz w:val="24"/>
                <w:szCs w:val="24"/>
              </w:rPr>
              <w:t>м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общеобразовательных организаций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сотрудников </w:t>
            </w:r>
            <w:proofErr w:type="gramStart"/>
            <w:r w:rsidRPr="00B16E0E">
              <w:rPr>
                <w:rFonts w:ascii="Times New Roman" w:hAnsi="Times New Roman" w:cs="Times New Roman"/>
                <w:sz w:val="24"/>
                <w:szCs w:val="24"/>
              </w:rPr>
              <w:t>организа-ции</w:t>
            </w:r>
            <w:proofErr w:type="gramEnd"/>
            <w:r w:rsidRPr="00B16E0E">
              <w:rPr>
                <w:rFonts w:ascii="Times New Roman" w:hAnsi="Times New Roman" w:cs="Times New Roman"/>
                <w:sz w:val="24"/>
                <w:szCs w:val="24"/>
              </w:rPr>
              <w:t>, занятых в максималь-ную смену</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color w:val="FF0000"/>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10 на 100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дошкольных организаций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w:t>
            </w:r>
            <w:r w:rsidRPr="00B16E0E">
              <w:rPr>
                <w:rFonts w:ascii="Times New Roman" w:hAnsi="Times New Roman" w:cs="Times New Roman"/>
                <w:sz w:val="24"/>
                <w:szCs w:val="24"/>
              </w:rPr>
              <w:lastRenderedPageBreak/>
              <w:t>мест</w:t>
            </w:r>
          </w:p>
        </w:tc>
        <w:tc>
          <w:tcPr>
            <w:tcW w:w="1275"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 на 8 сотрудни-</w:t>
            </w:r>
            <w:r w:rsidRPr="00B16E0E">
              <w:rPr>
                <w:rFonts w:ascii="Times New Roman" w:hAnsi="Times New Roman" w:cs="Times New Roman"/>
                <w:sz w:val="24"/>
                <w:szCs w:val="24"/>
              </w:rPr>
              <w:lastRenderedPageBreak/>
              <w:t>ковор</w:t>
            </w:r>
            <w:r>
              <w:rPr>
                <w:rFonts w:ascii="Times New Roman" w:hAnsi="Times New Roman" w:cs="Times New Roman"/>
                <w:sz w:val="24"/>
                <w:szCs w:val="24"/>
              </w:rPr>
              <w:t xml:space="preserve">ганиза-ции, </w:t>
            </w:r>
            <w:proofErr w:type="gramStart"/>
            <w:r>
              <w:rPr>
                <w:rFonts w:ascii="Times New Roman" w:hAnsi="Times New Roman" w:cs="Times New Roman"/>
                <w:sz w:val="24"/>
                <w:szCs w:val="24"/>
              </w:rPr>
              <w:t>занятых</w:t>
            </w:r>
            <w:proofErr w:type="gramEnd"/>
            <w:r>
              <w:rPr>
                <w:rFonts w:ascii="Times New Roman" w:hAnsi="Times New Roman" w:cs="Times New Roman"/>
                <w:sz w:val="24"/>
                <w:szCs w:val="24"/>
              </w:rPr>
              <w:t xml:space="preserve"> в макси-маль</w:t>
            </w:r>
            <w:r w:rsidRPr="00B16E0E">
              <w:rPr>
                <w:rFonts w:ascii="Times New Roman" w:hAnsi="Times New Roman" w:cs="Times New Roman"/>
                <w:sz w:val="24"/>
                <w:szCs w:val="24"/>
              </w:rPr>
              <w:t>ную смену</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vMerge/>
          </w:tcPr>
          <w:p w:rsidR="00FD05A6" w:rsidRPr="00B16E0E" w:rsidRDefault="00FD05A6" w:rsidP="00FD05A6">
            <w:pPr>
              <w:pStyle w:val="ConsPlusNormal"/>
              <w:jc w:val="center"/>
              <w:rPr>
                <w:rFonts w:ascii="Times New Roman" w:hAnsi="Times New Roman" w:cs="Times New Roman"/>
                <w:sz w:val="24"/>
                <w:szCs w:val="24"/>
              </w:rPr>
            </w:pP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образовательных организаций, реализующих программы высшего образования</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 сотруд</w:t>
            </w:r>
            <w:r>
              <w:rPr>
                <w:rFonts w:ascii="Times New Roman" w:hAnsi="Times New Roman" w:cs="Times New Roman"/>
                <w:sz w:val="24"/>
                <w:szCs w:val="24"/>
              </w:rPr>
              <w:t>-</w:t>
            </w:r>
            <w:r w:rsidRPr="00B16E0E">
              <w:rPr>
                <w:rFonts w:ascii="Times New Roman" w:hAnsi="Times New Roman" w:cs="Times New Roman"/>
                <w:sz w:val="24"/>
                <w:szCs w:val="24"/>
              </w:rPr>
              <w:t xml:space="preserve">ника, работаю-щих </w:t>
            </w:r>
            <w:proofErr w:type="gramStart"/>
            <w:r w:rsidRPr="00B16E0E">
              <w:rPr>
                <w:rFonts w:ascii="Times New Roman" w:hAnsi="Times New Roman" w:cs="Times New Roman"/>
                <w:sz w:val="24"/>
                <w:szCs w:val="24"/>
              </w:rPr>
              <w:t>в</w:t>
            </w:r>
            <w:proofErr w:type="gramEnd"/>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макс</w:t>
            </w:r>
            <w:proofErr w:type="gramEnd"/>
            <w:r w:rsidRPr="00B16E0E">
              <w:rPr>
                <w:rFonts w:ascii="Times New Roman" w:hAnsi="Times New Roman" w:cs="Times New Roman"/>
                <w:sz w:val="24"/>
                <w:szCs w:val="24"/>
              </w:rPr>
              <w:t>. смену + 1 на 10</w:t>
            </w:r>
            <w:r>
              <w:rPr>
                <w:rFonts w:ascii="Times New Roman" w:hAnsi="Times New Roman" w:cs="Times New Roman"/>
                <w:sz w:val="24"/>
                <w:szCs w:val="24"/>
              </w:rPr>
              <w:t xml:space="preserve"> студентов, занятых в макси-маль</w:t>
            </w:r>
            <w:r w:rsidRPr="00B16E0E">
              <w:rPr>
                <w:rFonts w:ascii="Times New Roman" w:hAnsi="Times New Roman" w:cs="Times New Roman"/>
                <w:sz w:val="24"/>
                <w:szCs w:val="24"/>
              </w:rPr>
              <w:t>ную смену</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40 на 100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rPr>
          <w:trHeight w:val="28"/>
        </w:trPr>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40 на 100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w:t>
            </w:r>
            <w:r w:rsidR="00916E00">
              <w:rPr>
                <w:rFonts w:ascii="Times New Roman" w:hAnsi="Times New Roman" w:cs="Times New Roman"/>
                <w:sz w:val="24"/>
                <w:szCs w:val="24"/>
              </w:rPr>
              <w:t>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центров обучения, самодеятельного творчества, клубов по интересам для взрослых</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25 кв.</w:t>
            </w:r>
            <w:r w:rsidRPr="00B16E0E">
              <w:rPr>
                <w:sz w:val="20"/>
              </w:rPr>
              <w:t> </w:t>
            </w:r>
            <w:r w:rsidRPr="00B16E0E">
              <w:rPr>
                <w:rFonts w:ascii="Times New Roman" w:hAnsi="Times New Roman" w:cs="Times New Roman"/>
                <w:sz w:val="24"/>
                <w:szCs w:val="24"/>
              </w:rPr>
              <w:t>мобщей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w:t>
            </w:r>
            <w:r w:rsidRPr="00B16E0E">
              <w:rPr>
                <w:rFonts w:ascii="Times New Roman" w:hAnsi="Times New Roman" w:cs="Times New Roman"/>
                <w:sz w:val="24"/>
                <w:szCs w:val="24"/>
              </w:rPr>
              <w:lastRenderedPageBreak/>
              <w:t>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20 на 100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 </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170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w:t>
            </w:r>
            <w:r w:rsidR="00916E00">
              <w:rPr>
                <w:rFonts w:ascii="Times New Roman" w:hAnsi="Times New Roman" w:cs="Times New Roman"/>
                <w:sz w:val="24"/>
                <w:szCs w:val="24"/>
              </w:rPr>
              <w:t>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производственных зданий, коммунально-складских объектов, размещаемых в составе многофункциональных зон</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w:t>
            </w:r>
            <w:r w:rsidR="00916E00">
              <w:rPr>
                <w:rFonts w:ascii="Times New Roman" w:hAnsi="Times New Roman" w:cs="Times New Roman"/>
                <w:sz w:val="24"/>
                <w:szCs w:val="24"/>
              </w:rPr>
              <w:t>7</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объектов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и т.п.)</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 на 50 кв.</w:t>
            </w:r>
            <w:r w:rsidRPr="00B16E0E">
              <w:rPr>
                <w:sz w:val="20"/>
              </w:rPr>
              <w:t> </w:t>
            </w:r>
            <w:r w:rsidRPr="00B16E0E">
              <w:rPr>
                <w:rFonts w:ascii="Times New Roman" w:hAnsi="Times New Roman" w:cs="Times New Roman"/>
                <w:sz w:val="24"/>
                <w:szCs w:val="24"/>
              </w:rPr>
              <w:t>мрасчётной</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AA393A">
              <w:rPr>
                <w:rFonts w:ascii="Times New Roman" w:hAnsi="Times New Roman" w:cs="Times New Roman"/>
                <w:sz w:val="24"/>
                <w:szCs w:val="24"/>
              </w:rPr>
              <w:t>1</w:t>
            </w:r>
            <w:r w:rsidR="00916E00">
              <w:rPr>
                <w:rFonts w:ascii="Times New Roman" w:hAnsi="Times New Roman" w:cs="Times New Roman"/>
                <w:sz w:val="24"/>
                <w:szCs w:val="24"/>
              </w:rPr>
              <w:t>8</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специализированных магазинов по продаже товаров эпизодического спроса непродовольственной группы (спортивные, автосалоны, мебельные, бытовой техники, музыкальных инструментов, </w:t>
            </w:r>
            <w:r w:rsidRPr="00B16E0E">
              <w:rPr>
                <w:rFonts w:ascii="Times New Roman" w:eastAsia="Times New Roman" w:hAnsi="Times New Roman" w:cs="Times New Roman"/>
                <w:sz w:val="24"/>
                <w:szCs w:val="20"/>
              </w:rPr>
              <w:lastRenderedPageBreak/>
              <w:t>ювелирные, книжные и т.п.)</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70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w:t>
            </w:r>
            <w:r w:rsidRPr="00EB22DE">
              <w:rPr>
                <w:rFonts w:ascii="Times New Roman" w:hAnsi="Times New Roman" w:cs="Times New Roman"/>
                <w:sz w:val="24"/>
                <w:szCs w:val="24"/>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w:t>
            </w:r>
            <w:r w:rsidRPr="00B16E0E">
              <w:rPr>
                <w:rFonts w:ascii="Times New Roman" w:hAnsi="Times New Roman" w:cs="Times New Roman"/>
                <w:sz w:val="24"/>
                <w:szCs w:val="24"/>
              </w:rPr>
              <w:lastRenderedPageBreak/>
              <w:t>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 на 70 кв.</w:t>
            </w:r>
            <w:r w:rsidRPr="00B16E0E">
              <w:rPr>
                <w:sz w:val="20"/>
              </w:rPr>
              <w:t> </w:t>
            </w:r>
            <w:r w:rsidRPr="00B16E0E">
              <w:rPr>
                <w:rFonts w:ascii="Times New Roman" w:hAnsi="Times New Roman" w:cs="Times New Roman"/>
                <w:sz w:val="24"/>
                <w:szCs w:val="24"/>
              </w:rPr>
              <w:t>м</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w:t>
            </w:r>
            <w:r w:rsidR="00916E00">
              <w:rPr>
                <w:rFonts w:ascii="Times New Roman" w:hAnsi="Times New Roman" w:cs="Times New Roman"/>
                <w:sz w:val="24"/>
                <w:szCs w:val="24"/>
              </w:rPr>
              <w:t>19</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рынков универсальных и непродовольственных</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rPr>
          <w:trHeight w:val="369"/>
        </w:trPr>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0</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рынков продовольственных и сельскохозяйственных</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rPr>
          <w:trHeight w:val="369"/>
        </w:trPr>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50 кв.</w:t>
            </w:r>
            <w:r w:rsidRPr="00B16E0E">
              <w:rPr>
                <w:sz w:val="20"/>
              </w:rPr>
              <w:t> </w:t>
            </w:r>
            <w:r w:rsidRPr="00B16E0E">
              <w:rPr>
                <w:rFonts w:ascii="Times New Roman" w:hAnsi="Times New Roman" w:cs="Times New Roman"/>
                <w:sz w:val="24"/>
                <w:szCs w:val="24"/>
              </w:rPr>
              <w:t>м</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предприятий общественного питания периодического спроса (ресторанов и кафе)</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5 </w:t>
            </w:r>
            <w:proofErr w:type="gramStart"/>
            <w:r w:rsidRPr="00B16E0E">
              <w:rPr>
                <w:rFonts w:ascii="Times New Roman" w:hAnsi="Times New Roman" w:cs="Times New Roman"/>
                <w:sz w:val="24"/>
                <w:szCs w:val="24"/>
              </w:rPr>
              <w:t>посадоч</w:t>
            </w:r>
            <w:r>
              <w:rPr>
                <w:rFonts w:ascii="Times New Roman" w:hAnsi="Times New Roman" w:cs="Times New Roman"/>
                <w:sz w:val="24"/>
                <w:szCs w:val="24"/>
              </w:rPr>
              <w:t>-</w:t>
            </w:r>
            <w:r w:rsidRPr="00B16E0E">
              <w:rPr>
                <w:rFonts w:ascii="Times New Roman" w:hAnsi="Times New Roman" w:cs="Times New Roman"/>
                <w:sz w:val="24"/>
                <w:szCs w:val="24"/>
              </w:rPr>
              <w:t>ных</w:t>
            </w:r>
            <w:proofErr w:type="gramEnd"/>
            <w:r w:rsidRPr="00B16E0E">
              <w:rPr>
                <w:rFonts w:ascii="Times New Roman" w:hAnsi="Times New Roman" w:cs="Times New Roman"/>
                <w:sz w:val="24"/>
                <w:szCs w:val="24"/>
              </w:rPr>
              <w:t xml:space="preserve"> мест </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5 </w:t>
            </w:r>
            <w:proofErr w:type="gramStart"/>
            <w:r w:rsidRPr="00B16E0E">
              <w:rPr>
                <w:rFonts w:ascii="Times New Roman" w:hAnsi="Times New Roman" w:cs="Times New Roman"/>
                <w:sz w:val="24"/>
                <w:szCs w:val="24"/>
              </w:rPr>
              <w:t>посадоч</w:t>
            </w:r>
            <w:r>
              <w:rPr>
                <w:rFonts w:ascii="Times New Roman" w:hAnsi="Times New Roman" w:cs="Times New Roman"/>
                <w:sz w:val="24"/>
                <w:szCs w:val="24"/>
              </w:rPr>
              <w:t>-</w:t>
            </w:r>
            <w:r w:rsidRPr="00B16E0E">
              <w:rPr>
                <w:rFonts w:ascii="Times New Roman" w:hAnsi="Times New Roman" w:cs="Times New Roman"/>
                <w:sz w:val="24"/>
                <w:szCs w:val="24"/>
              </w:rPr>
              <w:t>ных</w:t>
            </w:r>
            <w:proofErr w:type="gramEnd"/>
            <w:r w:rsidRPr="00B16E0E">
              <w:rPr>
                <w:rFonts w:ascii="Times New Roman" w:hAnsi="Times New Roman" w:cs="Times New Roman"/>
                <w:sz w:val="24"/>
                <w:szCs w:val="24"/>
              </w:rPr>
              <w:t xml:space="preserve">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бань</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6 </w:t>
            </w:r>
            <w:proofErr w:type="gramStart"/>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roofErr w:type="gramEnd"/>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w:t>
            </w:r>
            <w:r w:rsidRPr="00B16E0E">
              <w:rPr>
                <w:rFonts w:ascii="Times New Roman" w:hAnsi="Times New Roman" w:cs="Times New Roman"/>
                <w:sz w:val="24"/>
                <w:szCs w:val="24"/>
              </w:rPr>
              <w:lastRenderedPageBreak/>
              <w:t>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1 на 6 </w:t>
            </w:r>
            <w:proofErr w:type="gramStart"/>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lastRenderedPageBreak/>
              <w:t>лей</w:t>
            </w:r>
            <w:proofErr w:type="gramEnd"/>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1.2</w:t>
            </w:r>
            <w:r w:rsidR="00916E00">
              <w:rPr>
                <w:rFonts w:ascii="Times New Roman" w:hAnsi="Times New Roman" w:cs="Times New Roman"/>
                <w:sz w:val="24"/>
                <w:szCs w:val="24"/>
              </w:rPr>
              <w:t>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ателье, фотосалонов, салонов-парикмахерских, салонов красоты, соляриев, салонов моды, свадебных салонов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салонов ритуальных услуг</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химчисток, прачечных, ремонтных мастерских, специализированных центров по обслуживанию сложной бытовой техники и др.</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 рабочее место </w:t>
            </w:r>
            <w:proofErr w:type="gramStart"/>
            <w:r w:rsidRPr="00B16E0E">
              <w:rPr>
                <w:rFonts w:ascii="Times New Roman" w:hAnsi="Times New Roman" w:cs="Times New Roman"/>
                <w:sz w:val="24"/>
                <w:szCs w:val="24"/>
              </w:rPr>
              <w:t>приём</w:t>
            </w:r>
            <w:r>
              <w:rPr>
                <w:rFonts w:ascii="Times New Roman" w:hAnsi="Times New Roman" w:cs="Times New Roman"/>
                <w:sz w:val="24"/>
                <w:szCs w:val="24"/>
              </w:rPr>
              <w:t>-</w:t>
            </w:r>
            <w:r w:rsidRPr="00B16E0E">
              <w:rPr>
                <w:rFonts w:ascii="Times New Roman" w:hAnsi="Times New Roman" w:cs="Times New Roman"/>
                <w:sz w:val="24"/>
                <w:szCs w:val="24"/>
              </w:rPr>
              <w:t>щика</w:t>
            </w:r>
            <w:proofErr w:type="gramEnd"/>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 рабочее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место </w:t>
            </w:r>
            <w:proofErr w:type="gramStart"/>
            <w:r w:rsidRPr="00B16E0E">
              <w:rPr>
                <w:rFonts w:ascii="Times New Roman" w:hAnsi="Times New Roman" w:cs="Times New Roman"/>
                <w:sz w:val="24"/>
                <w:szCs w:val="24"/>
              </w:rPr>
              <w:t>приём</w:t>
            </w:r>
            <w:r>
              <w:rPr>
                <w:rFonts w:ascii="Times New Roman" w:hAnsi="Times New Roman" w:cs="Times New Roman"/>
                <w:sz w:val="24"/>
                <w:szCs w:val="24"/>
              </w:rPr>
              <w:t>-</w:t>
            </w:r>
            <w:r w:rsidRPr="00B16E0E">
              <w:rPr>
                <w:rFonts w:ascii="Times New Roman" w:hAnsi="Times New Roman" w:cs="Times New Roman"/>
                <w:sz w:val="24"/>
                <w:szCs w:val="24"/>
              </w:rPr>
              <w:t>щика</w:t>
            </w:r>
            <w:proofErr w:type="gramEnd"/>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гостиниц</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r w:rsidRPr="00B16E0E">
              <w:rPr>
                <w:rFonts w:ascii="Times New Roman" w:hAnsi="Times New Roman" w:cs="Times New Roman"/>
                <w:sz w:val="24"/>
                <w:szCs w:val="24"/>
              </w:rPr>
              <w:lastRenderedPageBreak/>
              <w:t>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по СП </w:t>
            </w:r>
            <w:r w:rsidRPr="00B16E0E">
              <w:rPr>
                <w:rFonts w:ascii="Times New Roman" w:hAnsi="Times New Roman" w:cs="Times New Roman"/>
                <w:sz w:val="24"/>
                <w:szCs w:val="24"/>
              </w:rPr>
              <w:lastRenderedPageBreak/>
              <w:t>257.1325800</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20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7</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выставочно-музейных комплексов, музеев-заповедников, музеев, галерей, выставочных залов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единовре</w:t>
            </w:r>
            <w:r>
              <w:rPr>
                <w:rFonts w:ascii="Times New Roman" w:hAnsi="Times New Roman" w:cs="Times New Roman"/>
                <w:sz w:val="24"/>
                <w:szCs w:val="24"/>
              </w:rPr>
              <w:t>-</w:t>
            </w:r>
            <w:r w:rsidRPr="00B16E0E">
              <w:rPr>
                <w:rFonts w:ascii="Times New Roman" w:hAnsi="Times New Roman" w:cs="Times New Roman"/>
                <w:sz w:val="24"/>
                <w:szCs w:val="24"/>
              </w:rPr>
              <w:t>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
          <w:p w:rsidR="00FD05A6" w:rsidRPr="00B16E0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е</w:t>
            </w:r>
            <w:r w:rsidRPr="00B16E0E">
              <w:rPr>
                <w:rFonts w:ascii="Times New Roman" w:hAnsi="Times New Roman" w:cs="Times New Roman"/>
                <w:sz w:val="24"/>
                <w:szCs w:val="24"/>
              </w:rPr>
              <w:t>диновре</w:t>
            </w:r>
            <w:r>
              <w:rPr>
                <w:rFonts w:ascii="Times New Roman" w:hAnsi="Times New Roman" w:cs="Times New Roman"/>
                <w:sz w:val="24"/>
                <w:szCs w:val="24"/>
              </w:rPr>
              <w:t>-</w:t>
            </w:r>
            <w:r w:rsidRPr="00B16E0E">
              <w:rPr>
                <w:rFonts w:ascii="Times New Roman" w:hAnsi="Times New Roman" w:cs="Times New Roman"/>
                <w:sz w:val="24"/>
                <w:szCs w:val="24"/>
              </w:rPr>
              <w:t>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AA393A">
              <w:rPr>
                <w:rFonts w:ascii="Times New Roman" w:hAnsi="Times New Roman" w:cs="Times New Roman"/>
                <w:sz w:val="24"/>
                <w:szCs w:val="24"/>
              </w:rPr>
              <w:t>2</w:t>
            </w:r>
            <w:r w:rsidR="00916E00">
              <w:rPr>
                <w:rFonts w:ascii="Times New Roman" w:hAnsi="Times New Roman" w:cs="Times New Roman"/>
                <w:sz w:val="24"/>
                <w:szCs w:val="24"/>
              </w:rPr>
              <w:t>8</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театрально-зрелищные здания</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309.1325800</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400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20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916E00">
              <w:rPr>
                <w:rFonts w:ascii="Times New Roman" w:hAnsi="Times New Roman" w:cs="Times New Roman"/>
                <w:sz w:val="24"/>
                <w:szCs w:val="24"/>
              </w:rPr>
              <w:t>29</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центральных, специальных и специализированных библиотек, интернет-кафе</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roofErr w:type="gramStart"/>
            <w:r w:rsidRPr="00B16E0E">
              <w:rPr>
                <w:rFonts w:ascii="Times New Roman" w:hAnsi="Times New Roman" w:cs="Times New Roman"/>
                <w:sz w:val="24"/>
                <w:szCs w:val="24"/>
              </w:rPr>
              <w:t>постоян</w:t>
            </w:r>
            <w:r>
              <w:rPr>
                <w:rFonts w:ascii="Times New Roman" w:hAnsi="Times New Roman" w:cs="Times New Roman"/>
                <w:sz w:val="24"/>
                <w:szCs w:val="24"/>
              </w:rPr>
              <w:t>-</w:t>
            </w:r>
            <w:r w:rsidRPr="00B16E0E">
              <w:rPr>
                <w:rFonts w:ascii="Times New Roman" w:hAnsi="Times New Roman" w:cs="Times New Roman"/>
                <w:sz w:val="24"/>
                <w:szCs w:val="24"/>
              </w:rPr>
              <w:t>ных</w:t>
            </w:r>
            <w:proofErr w:type="gramEnd"/>
            <w:r w:rsidRPr="00B16E0E">
              <w:rPr>
                <w:rFonts w:ascii="Times New Roman" w:hAnsi="Times New Roman" w:cs="Times New Roman"/>
                <w:sz w:val="24"/>
                <w:szCs w:val="24"/>
              </w:rPr>
              <w:t xml:space="preserve">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8 </w:t>
            </w:r>
            <w:proofErr w:type="gramStart"/>
            <w:r w:rsidRPr="00B16E0E">
              <w:rPr>
                <w:rFonts w:ascii="Times New Roman" w:hAnsi="Times New Roman" w:cs="Times New Roman"/>
                <w:sz w:val="24"/>
                <w:szCs w:val="24"/>
              </w:rPr>
              <w:t>постоян</w:t>
            </w:r>
            <w:r>
              <w:rPr>
                <w:rFonts w:ascii="Times New Roman" w:hAnsi="Times New Roman" w:cs="Times New Roman"/>
                <w:sz w:val="24"/>
                <w:szCs w:val="24"/>
              </w:rPr>
              <w:t>-</w:t>
            </w:r>
            <w:r w:rsidRPr="00B16E0E">
              <w:rPr>
                <w:rFonts w:ascii="Times New Roman" w:hAnsi="Times New Roman" w:cs="Times New Roman"/>
                <w:sz w:val="24"/>
                <w:szCs w:val="24"/>
              </w:rPr>
              <w:t>ных</w:t>
            </w:r>
            <w:proofErr w:type="gramEnd"/>
            <w:r w:rsidRPr="00B16E0E">
              <w:rPr>
                <w:rFonts w:ascii="Times New Roman" w:hAnsi="Times New Roman" w:cs="Times New Roman"/>
                <w:sz w:val="24"/>
                <w:szCs w:val="24"/>
              </w:rPr>
              <w:t xml:space="preserve">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0</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объектов религиозных конфессий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w:t>
            </w:r>
            <w:r w:rsidRPr="00B16E0E">
              <w:rPr>
                <w:rFonts w:ascii="Times New Roman" w:hAnsi="Times New Roman" w:cs="Times New Roman"/>
                <w:sz w:val="24"/>
                <w:szCs w:val="24"/>
              </w:rPr>
              <w:lastRenderedPageBreak/>
              <w:t>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 на 10 единовре-</w:t>
            </w:r>
            <w:r w:rsidRPr="00B16E0E">
              <w:rPr>
                <w:rFonts w:ascii="Times New Roman" w:hAnsi="Times New Roman" w:cs="Times New Roman"/>
                <w:sz w:val="24"/>
                <w:szCs w:val="24"/>
              </w:rPr>
              <w:lastRenderedPageBreak/>
              <w:t>менныхпосетите-лей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10 единовре-менныхпосетите-лей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досугово-развлекательных учреждений: развлекательных центров, дискотек, залов игровых автоматов, ночных клубов, бильярдных, боулингов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7 единовре-менныхпосетите-лей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7 единовре-менныхпосетите-лей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и помещений медицинских организаций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по </w:t>
            </w:r>
            <w:hyperlink r:id="rId11" w:history="1">
              <w:r w:rsidRPr="00B16E0E">
                <w:rPr>
                  <w:rFonts w:ascii="Times New Roman" w:hAnsi="Times New Roman" w:cs="Times New Roman"/>
                  <w:sz w:val="24"/>
                  <w:szCs w:val="24"/>
                </w:rPr>
                <w:t>СП 158.13330</w:t>
              </w:r>
            </w:hyperlink>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10 на 100 </w:t>
            </w:r>
            <w:proofErr w:type="gramStart"/>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roofErr w:type="gramEnd"/>
            <w:r w:rsidRPr="00B16E0E">
              <w:rPr>
                <w:rFonts w:ascii="Times New Roman" w:hAnsi="Times New Roman" w:cs="Times New Roman"/>
                <w:sz w:val="24"/>
                <w:szCs w:val="24"/>
              </w:rPr>
              <w:t xml:space="preserve"> в смену</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спортивных комплексов и стадионов с трибунами</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30 мест на трибунах</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30 мест на трибунах</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оздоровительных комплексов (</w:t>
            </w:r>
            <w:proofErr w:type="gramStart"/>
            <w:r w:rsidRPr="00B16E0E">
              <w:rPr>
                <w:rFonts w:ascii="Times New Roman" w:eastAsia="Times New Roman" w:hAnsi="Times New Roman" w:cs="Times New Roman"/>
                <w:sz w:val="24"/>
                <w:szCs w:val="20"/>
              </w:rPr>
              <w:t>фитнес-клубов</w:t>
            </w:r>
            <w:proofErr w:type="gramEnd"/>
            <w:r w:rsidRPr="00B16E0E">
              <w:rPr>
                <w:rFonts w:ascii="Times New Roman" w:eastAsia="Times New Roman" w:hAnsi="Times New Roman" w:cs="Times New Roman"/>
                <w:sz w:val="24"/>
                <w:szCs w:val="20"/>
              </w:rPr>
              <w:t xml:space="preserve">, ФОКов, </w:t>
            </w:r>
            <w:r w:rsidRPr="00B16E0E">
              <w:rPr>
                <w:rFonts w:ascii="Times New Roman" w:eastAsia="Times New Roman" w:hAnsi="Times New Roman" w:cs="Times New Roman"/>
                <w:sz w:val="24"/>
                <w:szCs w:val="20"/>
              </w:rPr>
              <w:lastRenderedPageBreak/>
              <w:t xml:space="preserve">спортивных и тренажерных залов) общей площадью менее 1000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кол-во машино-</w:t>
            </w:r>
            <w:r w:rsidRPr="00B16E0E">
              <w:rPr>
                <w:rFonts w:ascii="Times New Roman" w:hAnsi="Times New Roman" w:cs="Times New Roman"/>
                <w:sz w:val="24"/>
                <w:szCs w:val="24"/>
              </w:rPr>
              <w:lastRenderedPageBreak/>
              <w:t>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 на 40 кв.</w:t>
            </w:r>
            <w:r w:rsidRPr="00B16E0E">
              <w:rPr>
                <w:sz w:val="20"/>
              </w:rPr>
              <w:t> </w:t>
            </w:r>
            <w:r w:rsidRPr="00B16E0E">
              <w:rPr>
                <w:rFonts w:ascii="Times New Roman" w:hAnsi="Times New Roman" w:cs="Times New Roman"/>
                <w:sz w:val="24"/>
                <w:szCs w:val="24"/>
              </w:rPr>
              <w:t xml:space="preserve">м </w:t>
            </w:r>
            <w:r w:rsidRPr="00B16E0E">
              <w:rPr>
                <w:rFonts w:ascii="Times New Roman" w:hAnsi="Times New Roman" w:cs="Times New Roman"/>
                <w:sz w:val="24"/>
                <w:szCs w:val="24"/>
              </w:rPr>
              <w:lastRenderedPageBreak/>
              <w:t>расчётной площади</w:t>
            </w:r>
          </w:p>
        </w:tc>
        <w:tc>
          <w:tcPr>
            <w:tcW w:w="1276" w:type="dxa"/>
          </w:tcPr>
          <w:p w:rsidR="00FD05A6" w:rsidRPr="00B16E0E" w:rsidRDefault="00FD05A6" w:rsidP="00FD05A6">
            <w:pPr>
              <w:jc w:val="center"/>
            </w:pPr>
            <w:r w:rsidRPr="00B16E0E">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40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то же, общей площадью 1000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r w:rsidRPr="00B16E0E">
              <w:rPr>
                <w:rFonts w:ascii="Times New Roman" w:eastAsia="Times New Roman" w:hAnsi="Times New Roman" w:cs="Times New Roman"/>
                <w:sz w:val="24"/>
                <w:szCs w:val="20"/>
              </w:rPr>
              <w:t xml:space="preserve"> и более</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w:t>
            </w:r>
            <w:r w:rsidRPr="00EB22DE">
              <w:rPr>
                <w:rFonts w:ascii="Times New Roman" w:hAnsi="Times New Roman" w:cs="Times New Roman"/>
                <w:sz w:val="24"/>
                <w:szCs w:val="24"/>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55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муниципальных детских физкультурно-оздоровительных объектов локального и районного уровней обслуживания с залами менее 2000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10 единовре-менныхпосетите-лей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7</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то же, с залами 2000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r w:rsidRPr="00B16E0E">
              <w:rPr>
                <w:rFonts w:ascii="Times New Roman" w:eastAsia="Times New Roman" w:hAnsi="Times New Roman" w:cs="Times New Roman"/>
                <w:sz w:val="24"/>
                <w:szCs w:val="20"/>
              </w:rPr>
              <w:t>и более</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7 единовре-менныхпосетите-лей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w:t>
            </w:r>
            <w:r w:rsidRPr="00EB22DE">
              <w:rPr>
                <w:rFonts w:ascii="Times New Roman" w:hAnsi="Times New Roman" w:cs="Times New Roman"/>
                <w:sz w:val="24"/>
                <w:szCs w:val="24"/>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color w:val="FF0000"/>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7 единовре-менныхпосетите-лей</w:t>
            </w:r>
          </w:p>
        </w:tc>
        <w:tc>
          <w:tcPr>
            <w:tcW w:w="1276" w:type="dxa"/>
          </w:tcPr>
          <w:p w:rsidR="00FD05A6" w:rsidRPr="00B16E0E" w:rsidRDefault="00FD05A6" w:rsidP="00FD05A6">
            <w:pPr>
              <w:jc w:val="center"/>
              <w:rPr>
                <w:rFonts w:eastAsiaTheme="minorEastAsia"/>
                <w:color w:val="FF0000"/>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w:t>
            </w:r>
            <w:r w:rsidR="00AA393A">
              <w:rPr>
                <w:rFonts w:ascii="Times New Roman" w:hAnsi="Times New Roman" w:cs="Times New Roman"/>
                <w:sz w:val="24"/>
                <w:szCs w:val="24"/>
              </w:rPr>
              <w:t>3</w:t>
            </w:r>
            <w:r w:rsidR="00916E00">
              <w:rPr>
                <w:rFonts w:ascii="Times New Roman" w:hAnsi="Times New Roman" w:cs="Times New Roman"/>
                <w:sz w:val="24"/>
                <w:szCs w:val="24"/>
              </w:rPr>
              <w:t>8</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специализированных спортивных клубов и комплексов (теннис, конный спорт, горнолыжные центры и др.)</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 единовре-менныхпосетите-лей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единовре-менныхпосетите-лей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7 единовре-менныхпосетите-лей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9072" w:type="dxa"/>
            <w:gridSpan w:val="5"/>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Парковки легковых автомобилей, велосипедов и СИМ на стоянках автомобилей, велосипедов и СИМ, размещаемых у границ лесопарков, зон отдыха и курортных зон, в том числе:</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пляжей и парков в зонах отдыха</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единовре-менныхпосетите-лей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единовре-менныхпосетите-лей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лесопарков и заповедников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баз кратковременного отдыха (спортивных, лыжных, рыболовных, охотничьих и др.)</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800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береговых баз маломерного флота</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домов отдыха и санаториев, санаториев-профилакториев, баз отдыха предприятий и туристских баз</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предприятий общественного питания и торговли в пределах рекреационных зон</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мест в залах или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 и персонала</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lastRenderedPageBreak/>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1 на 10 </w:t>
            </w:r>
            <w:r w:rsidRPr="00B16E0E">
              <w:rPr>
                <w:rFonts w:ascii="Times New Roman" w:hAnsi="Times New Roman" w:cs="Times New Roman"/>
                <w:sz w:val="24"/>
                <w:szCs w:val="24"/>
              </w:rPr>
              <w:lastRenderedPageBreak/>
              <w:t>мест в залах</w:t>
            </w:r>
          </w:p>
        </w:tc>
        <w:tc>
          <w:tcPr>
            <w:tcW w:w="1276" w:type="dxa"/>
          </w:tcPr>
          <w:p w:rsidR="00FD05A6" w:rsidRPr="00B16E0E" w:rsidRDefault="00FD05A6" w:rsidP="00FD05A6">
            <w:pPr>
              <w:jc w:val="center"/>
              <w:rPr>
                <w:rFonts w:eastAsiaTheme="minorEastAsia"/>
              </w:rPr>
            </w:pPr>
            <w:r w:rsidRPr="00B16E0E">
              <w:rPr>
                <w:rFonts w:eastAsiaTheme="minorEastAsia"/>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3</w:t>
            </w:r>
          </w:p>
        </w:tc>
        <w:tc>
          <w:tcPr>
            <w:tcW w:w="9072" w:type="dxa"/>
            <w:gridSpan w:val="5"/>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велосипедов и СИМ на стоянках автомобилей, велосипедов и СИМ, размещаемых в непосредственной близости от отдельно стоящих объектов капитального строительства в границах производственных, коммунально-складских зон и зон инженерной и транспортной инфраструктур:</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объектов производственного и коммунального назначения, размещаемых на участках территорий производственных и промышленно-производственных объектов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10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магазинов-складов (мелкооптовой и розничной торговли, гипермаркеты)</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35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кол-вопарковоч-ных мест для </w:t>
            </w:r>
            <w:proofErr w:type="gramStart"/>
            <w:r w:rsidRPr="00B16E0E">
              <w:rPr>
                <w:rFonts w:ascii="Times New Roman" w:hAnsi="Times New Roman" w:cs="Times New Roman"/>
                <w:sz w:val="24"/>
                <w:szCs w:val="24"/>
              </w:rPr>
              <w:t>велосипе-дов</w:t>
            </w:r>
            <w:proofErr w:type="gramEnd"/>
            <w:r w:rsidRPr="00B16E0E">
              <w:rPr>
                <w:rFonts w:ascii="Times New Roman" w:hAnsi="Times New Roman" w:cs="Times New Roman"/>
                <w:sz w:val="24"/>
                <w:szCs w:val="24"/>
              </w:rPr>
              <w:t xml:space="preserve">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35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железнодорожных вокзалов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пассажиров дальнего следования в час пик</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кол-вопарковоч-ных мест для </w:t>
            </w:r>
            <w:proofErr w:type="gramStart"/>
            <w:r w:rsidRPr="00B16E0E">
              <w:rPr>
                <w:rFonts w:ascii="Times New Roman" w:hAnsi="Times New Roman" w:cs="Times New Roman"/>
                <w:sz w:val="24"/>
                <w:szCs w:val="24"/>
              </w:rPr>
              <w:t>велосипе-дов</w:t>
            </w:r>
            <w:proofErr w:type="gramEnd"/>
            <w:r w:rsidRPr="00B16E0E">
              <w:rPr>
                <w:rFonts w:ascii="Times New Roman" w:hAnsi="Times New Roman" w:cs="Times New Roman"/>
                <w:sz w:val="24"/>
                <w:szCs w:val="24"/>
              </w:rPr>
              <w:t xml:space="preserve">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нормиру-ется</w:t>
            </w:r>
            <w:proofErr w:type="gramEnd"/>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автовокзалов, автостанций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15 </w:t>
            </w:r>
            <w:proofErr w:type="gramStart"/>
            <w:r w:rsidRPr="00B16E0E">
              <w:rPr>
                <w:rFonts w:ascii="Times New Roman" w:hAnsi="Times New Roman" w:cs="Times New Roman"/>
                <w:sz w:val="24"/>
                <w:szCs w:val="24"/>
              </w:rPr>
              <w:t>пассажи</w:t>
            </w:r>
            <w:r>
              <w:rPr>
                <w:rFonts w:ascii="Times New Roman" w:hAnsi="Times New Roman" w:cs="Times New Roman"/>
                <w:sz w:val="24"/>
                <w:szCs w:val="24"/>
              </w:rPr>
              <w:t>-</w:t>
            </w:r>
            <w:r w:rsidRPr="00B16E0E">
              <w:rPr>
                <w:rFonts w:ascii="Times New Roman" w:hAnsi="Times New Roman" w:cs="Times New Roman"/>
                <w:sz w:val="24"/>
                <w:szCs w:val="24"/>
              </w:rPr>
              <w:t>ров</w:t>
            </w:r>
            <w:proofErr w:type="gramEnd"/>
            <w:r w:rsidRPr="00B16E0E">
              <w:rPr>
                <w:rFonts w:ascii="Times New Roman" w:hAnsi="Times New Roman" w:cs="Times New Roman"/>
                <w:sz w:val="24"/>
                <w:szCs w:val="24"/>
              </w:rPr>
              <w:t xml:space="preserve"> в час пик</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jc w:val="center"/>
            </w:pPr>
            <w:r>
              <w:t>2</w:t>
            </w:r>
            <w:r w:rsidRPr="00EB22DE">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20 </w:t>
            </w:r>
          </w:p>
          <w:p w:rsidR="00FD05A6" w:rsidRPr="00B16E0E" w:rsidRDefault="00FD05A6" w:rsidP="00FD05A6">
            <w:pPr>
              <w:pStyle w:val="ConsPlusNormal"/>
              <w:jc w:val="center"/>
              <w:rPr>
                <w:rFonts w:ascii="Times New Roman" w:hAnsi="Times New Roman" w:cs="Times New Roman"/>
                <w:sz w:val="24"/>
                <w:szCs w:val="24"/>
              </w:rPr>
            </w:pPr>
            <w:proofErr w:type="gramStart"/>
            <w:r>
              <w:rPr>
                <w:rFonts w:ascii="Times New Roman" w:hAnsi="Times New Roman" w:cs="Times New Roman"/>
                <w:sz w:val="24"/>
                <w:szCs w:val="24"/>
              </w:rPr>
              <w:t>п</w:t>
            </w:r>
            <w:r w:rsidRPr="00B16E0E">
              <w:rPr>
                <w:rFonts w:ascii="Times New Roman" w:hAnsi="Times New Roman" w:cs="Times New Roman"/>
                <w:sz w:val="24"/>
                <w:szCs w:val="24"/>
              </w:rPr>
              <w:t>ассажи</w:t>
            </w:r>
            <w:r>
              <w:rPr>
                <w:rFonts w:ascii="Times New Roman" w:hAnsi="Times New Roman" w:cs="Times New Roman"/>
                <w:sz w:val="24"/>
                <w:szCs w:val="24"/>
              </w:rPr>
              <w:t>-</w:t>
            </w:r>
            <w:r w:rsidRPr="00B16E0E">
              <w:rPr>
                <w:rFonts w:ascii="Times New Roman" w:hAnsi="Times New Roman" w:cs="Times New Roman"/>
                <w:sz w:val="24"/>
                <w:szCs w:val="24"/>
              </w:rPr>
              <w:t>ров</w:t>
            </w:r>
            <w:proofErr w:type="gramEnd"/>
            <w:r w:rsidRPr="00B16E0E">
              <w:rPr>
                <w:rFonts w:ascii="Times New Roman" w:hAnsi="Times New Roman" w:cs="Times New Roman"/>
                <w:sz w:val="24"/>
                <w:szCs w:val="24"/>
              </w:rPr>
              <w:t xml:space="preserve"> в час пик в пригород-ном сообщении</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jc w:val="center"/>
              <w:rPr>
                <w:rFonts w:eastAsiaTheme="minorEastAsia"/>
              </w:rPr>
            </w:pPr>
            <w:r>
              <w:rPr>
                <w:rFonts w:eastAsiaTheme="minorEastAsia"/>
              </w:rPr>
              <w:t>5</w:t>
            </w:r>
            <w:r w:rsidRPr="00EB22DE">
              <w:rPr>
                <w:rFonts w:eastAsiaTheme="minorEastAsia"/>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кол-вопарковоч-ных мест для </w:t>
            </w:r>
            <w:proofErr w:type="gramStart"/>
            <w:r w:rsidRPr="00B16E0E">
              <w:rPr>
                <w:rFonts w:ascii="Times New Roman" w:hAnsi="Times New Roman" w:cs="Times New Roman"/>
                <w:sz w:val="24"/>
                <w:szCs w:val="24"/>
              </w:rPr>
              <w:t>велосипе-дов</w:t>
            </w:r>
            <w:proofErr w:type="gramEnd"/>
            <w:r w:rsidRPr="00B16E0E">
              <w:rPr>
                <w:rFonts w:ascii="Times New Roman" w:hAnsi="Times New Roman" w:cs="Times New Roman"/>
                <w:sz w:val="24"/>
                <w:szCs w:val="24"/>
              </w:rPr>
              <w:t xml:space="preserve">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нормиру-ется</w:t>
            </w:r>
            <w:proofErr w:type="gramEnd"/>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jc w:val="center"/>
              <w:rPr>
                <w:rFonts w:eastAsiaTheme="minorEastAsia"/>
              </w:rPr>
            </w:pPr>
            <w:r>
              <w:rPr>
                <w:rFonts w:eastAsiaTheme="minorEastAsia"/>
              </w:rPr>
              <w:t>5</w:t>
            </w:r>
            <w:r w:rsidRPr="00EB22DE">
              <w:rPr>
                <w:rFonts w:eastAsiaTheme="minorEastAsia"/>
              </w:rPr>
              <w:t>0</w:t>
            </w:r>
          </w:p>
        </w:tc>
      </w:tr>
      <w:tr w:rsidR="00FD05A6" w:rsidRPr="00B16E0E" w:rsidTr="00FD05A6">
        <w:tc>
          <w:tcPr>
            <w:tcW w:w="567" w:type="dxa"/>
            <w:vMerge w:val="restart"/>
          </w:tcPr>
          <w:p w:rsidR="00FD05A6" w:rsidRPr="00B16E0E" w:rsidRDefault="00FD05A6" w:rsidP="00AA393A">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r w:rsidR="00AA393A">
              <w:rPr>
                <w:rFonts w:ascii="Times New Roman" w:hAnsi="Times New Roman" w:cs="Times New Roman"/>
                <w:sz w:val="24"/>
                <w:szCs w:val="24"/>
              </w:rPr>
              <w:t>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речных портов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9 </w:t>
            </w:r>
            <w:proofErr w:type="gramStart"/>
            <w:r w:rsidRPr="00B16E0E">
              <w:rPr>
                <w:rFonts w:ascii="Times New Roman" w:hAnsi="Times New Roman" w:cs="Times New Roman"/>
                <w:sz w:val="24"/>
                <w:szCs w:val="24"/>
              </w:rPr>
              <w:t>пассажи</w:t>
            </w:r>
            <w:r>
              <w:rPr>
                <w:rFonts w:ascii="Times New Roman" w:hAnsi="Times New Roman" w:cs="Times New Roman"/>
                <w:sz w:val="24"/>
                <w:szCs w:val="24"/>
              </w:rPr>
              <w:t>-</w:t>
            </w:r>
            <w:r w:rsidRPr="00B16E0E">
              <w:rPr>
                <w:rFonts w:ascii="Times New Roman" w:hAnsi="Times New Roman" w:cs="Times New Roman"/>
                <w:sz w:val="24"/>
                <w:szCs w:val="24"/>
              </w:rPr>
              <w:t>ров</w:t>
            </w:r>
            <w:proofErr w:type="gramEnd"/>
            <w:r w:rsidRPr="00B16E0E">
              <w:rPr>
                <w:rFonts w:ascii="Times New Roman" w:hAnsi="Times New Roman" w:cs="Times New Roman"/>
                <w:sz w:val="24"/>
                <w:szCs w:val="24"/>
              </w:rPr>
              <w:t xml:space="preserve"> в час пик</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jc w:val="center"/>
            </w:pPr>
            <w:r>
              <w:t>2</w:t>
            </w:r>
            <w:r w:rsidRPr="00EB22DE">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кол-вопарковоч-ных мест для </w:t>
            </w:r>
            <w:proofErr w:type="gramStart"/>
            <w:r w:rsidRPr="00B16E0E">
              <w:rPr>
                <w:rFonts w:ascii="Times New Roman" w:hAnsi="Times New Roman" w:cs="Times New Roman"/>
                <w:sz w:val="24"/>
                <w:szCs w:val="24"/>
              </w:rPr>
              <w:t>велосипе-дов</w:t>
            </w:r>
            <w:proofErr w:type="gramEnd"/>
            <w:r w:rsidRPr="00B16E0E">
              <w:rPr>
                <w:rFonts w:ascii="Times New Roman" w:hAnsi="Times New Roman" w:cs="Times New Roman"/>
                <w:sz w:val="24"/>
                <w:szCs w:val="24"/>
              </w:rPr>
              <w:t xml:space="preserve">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нормиру-ется</w:t>
            </w:r>
            <w:proofErr w:type="gramEnd"/>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jc w:val="center"/>
              <w:rPr>
                <w:rFonts w:eastAsiaTheme="minorEastAsia"/>
              </w:rPr>
            </w:pPr>
            <w:r>
              <w:rPr>
                <w:rFonts w:eastAsiaTheme="minorEastAsia"/>
              </w:rPr>
              <w:t>5</w:t>
            </w:r>
            <w:r w:rsidRPr="00EB22DE">
              <w:rPr>
                <w:rFonts w:eastAsiaTheme="minorEastAsia"/>
              </w:rPr>
              <w:t>0</w:t>
            </w:r>
          </w:p>
        </w:tc>
      </w:tr>
      <w:tr w:rsidR="00FD05A6" w:rsidRPr="00B16E0E" w:rsidTr="00FD05A6">
        <w:tc>
          <w:tcPr>
            <w:tcW w:w="567" w:type="dxa"/>
            <w:vMerge w:val="restart"/>
          </w:tcPr>
          <w:p w:rsidR="00FD05A6" w:rsidRPr="00B16E0E" w:rsidRDefault="00FD05A6" w:rsidP="00AA393A">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r w:rsidR="00AA393A">
              <w:rPr>
                <w:rFonts w:ascii="Times New Roman" w:hAnsi="Times New Roman" w:cs="Times New Roman"/>
                <w:sz w:val="24"/>
                <w:szCs w:val="24"/>
              </w:rPr>
              <w:t>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исправительных учреждений и центров уголовно-исполнительной системы</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308.1325800</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кол-вопарковоч-ных мест </w:t>
            </w:r>
            <w:r w:rsidRPr="00B16E0E">
              <w:rPr>
                <w:rFonts w:ascii="Times New Roman" w:hAnsi="Times New Roman" w:cs="Times New Roman"/>
                <w:sz w:val="24"/>
                <w:szCs w:val="24"/>
              </w:rPr>
              <w:lastRenderedPageBreak/>
              <w:t xml:space="preserve">для </w:t>
            </w:r>
            <w:proofErr w:type="gramStart"/>
            <w:r w:rsidRPr="00B16E0E">
              <w:rPr>
                <w:rFonts w:ascii="Times New Roman" w:hAnsi="Times New Roman" w:cs="Times New Roman"/>
                <w:sz w:val="24"/>
                <w:szCs w:val="24"/>
              </w:rPr>
              <w:t>велосипе-дов</w:t>
            </w:r>
            <w:proofErr w:type="gramEnd"/>
            <w:r w:rsidRPr="00B16E0E">
              <w:rPr>
                <w:rFonts w:ascii="Times New Roman" w:hAnsi="Times New Roman" w:cs="Times New Roman"/>
                <w:sz w:val="24"/>
                <w:szCs w:val="24"/>
              </w:rPr>
              <w:t xml:space="preserve">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1 на 10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xml:space="preserve">, </w:t>
            </w:r>
            <w:r w:rsidRPr="00B16E0E">
              <w:rPr>
                <w:rFonts w:ascii="Times New Roman" w:hAnsi="Times New Roman" w:cs="Times New Roman"/>
                <w:sz w:val="24"/>
                <w:szCs w:val="24"/>
              </w:rPr>
              <w:lastRenderedPageBreak/>
              <w:t>работаю-щих в смежных сменах</w:t>
            </w:r>
          </w:p>
        </w:tc>
        <w:tc>
          <w:tcPr>
            <w:tcW w:w="1276" w:type="dxa"/>
          </w:tcPr>
          <w:p w:rsidR="00FD05A6" w:rsidRPr="00B16E0E" w:rsidRDefault="00FD05A6" w:rsidP="00FD05A6">
            <w:pPr>
              <w:jc w:val="center"/>
              <w:rPr>
                <w:rFonts w:eastAsiaTheme="minorEastAsia"/>
              </w:rPr>
            </w:pPr>
            <w:r w:rsidRPr="00B16E0E">
              <w:rPr>
                <w:rFonts w:eastAsiaTheme="minorEastAsia"/>
              </w:rPr>
              <w:lastRenderedPageBreak/>
              <w:t>м</w:t>
            </w:r>
          </w:p>
        </w:tc>
        <w:tc>
          <w:tcPr>
            <w:tcW w:w="1559" w:type="dxa"/>
          </w:tcPr>
          <w:p w:rsidR="00FD05A6" w:rsidRPr="00A76561"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bl>
    <w:p w:rsidR="00FD05A6" w:rsidRPr="00FD05A6" w:rsidRDefault="00FD05A6" w:rsidP="00FD05A6">
      <w:pPr>
        <w:rPr>
          <w:rFonts w:eastAsiaTheme="minorEastAsia"/>
        </w:rPr>
      </w:pPr>
    </w:p>
    <w:p w:rsidR="00FD05A6" w:rsidRPr="00B16E0E" w:rsidRDefault="00FD05A6" w:rsidP="00FD05A6">
      <w:pPr>
        <w:tabs>
          <w:tab w:val="left" w:pos="709"/>
          <w:tab w:val="left" w:pos="993"/>
        </w:tabs>
        <w:autoSpaceDE w:val="0"/>
        <w:autoSpaceDN w:val="0"/>
        <w:adjustRightInd w:val="0"/>
        <w:contextualSpacing/>
        <w:jc w:val="both"/>
        <w:rPr>
          <w:sz w:val="20"/>
        </w:rPr>
      </w:pPr>
      <w:r w:rsidRPr="00B16E0E">
        <w:rPr>
          <w:sz w:val="20"/>
        </w:rPr>
        <w:t>Примечания</w:t>
      </w:r>
    </w:p>
    <w:p w:rsidR="00FD05A6" w:rsidRPr="00B16E0E" w:rsidRDefault="00FD05A6" w:rsidP="00FD05A6">
      <w:pPr>
        <w:tabs>
          <w:tab w:val="left" w:pos="993"/>
        </w:tabs>
        <w:autoSpaceDE w:val="0"/>
        <w:autoSpaceDN w:val="0"/>
        <w:adjustRightInd w:val="0"/>
        <w:jc w:val="both"/>
        <w:rPr>
          <w:sz w:val="20"/>
        </w:rPr>
      </w:pPr>
      <w:r w:rsidRPr="00B16E0E">
        <w:rPr>
          <w:sz w:val="20"/>
        </w:rPr>
        <w:t>1. Рекомендуется размещение велосипедов и СИМ на местах постоянного хранения в специально отведенных помещениях в многоквартирных домах, крытых стоянках и специальных гаражах для велосипедов и СИМ.</w:t>
      </w:r>
    </w:p>
    <w:p w:rsidR="00FD05A6" w:rsidRPr="00B16E0E" w:rsidRDefault="00FD05A6" w:rsidP="00FD05A6">
      <w:pPr>
        <w:tabs>
          <w:tab w:val="left" w:pos="709"/>
          <w:tab w:val="left" w:pos="993"/>
        </w:tabs>
        <w:autoSpaceDE w:val="0"/>
        <w:autoSpaceDN w:val="0"/>
        <w:adjustRightInd w:val="0"/>
        <w:contextualSpacing/>
        <w:jc w:val="both"/>
        <w:rPr>
          <w:sz w:val="20"/>
        </w:rPr>
      </w:pPr>
      <w:r w:rsidRPr="00B16E0E">
        <w:rPr>
          <w:sz w:val="20"/>
        </w:rPr>
        <w:t>2. Максимально допустимый уровень территориальной доступности парковок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а также размещаемых у границ лесопарков, зон отдыха и курортных зон указан как максимальное расстояние от парковки до объекта, при котором она установлена.</w:t>
      </w:r>
    </w:p>
    <w:p w:rsidR="00FD05A6" w:rsidRPr="00B16E0E" w:rsidRDefault="00FD05A6" w:rsidP="00FD05A6">
      <w:pPr>
        <w:tabs>
          <w:tab w:val="left" w:pos="709"/>
          <w:tab w:val="left" w:pos="993"/>
        </w:tabs>
        <w:autoSpaceDE w:val="0"/>
        <w:autoSpaceDN w:val="0"/>
        <w:adjustRightInd w:val="0"/>
        <w:contextualSpacing/>
        <w:jc w:val="both"/>
        <w:rPr>
          <w:sz w:val="20"/>
        </w:rPr>
      </w:pPr>
      <w:r w:rsidRPr="00B16E0E">
        <w:rPr>
          <w:sz w:val="20"/>
        </w:rPr>
        <w:t xml:space="preserve">3. При расчёте парковок количество расчетных единиц для помещений общественного назначения, встроенных в жилые здания согласно </w:t>
      </w:r>
      <w:hyperlink r:id="rId12" w:history="1">
        <w:r w:rsidRPr="00B16E0E">
          <w:rPr>
            <w:sz w:val="20"/>
          </w:rPr>
          <w:t>приложению</w:t>
        </w:r>
        <w:proofErr w:type="gramStart"/>
      </w:hyperlink>
      <w:r w:rsidRPr="00B16E0E">
        <w:rPr>
          <w:sz w:val="20"/>
        </w:rPr>
        <w:t>Б</w:t>
      </w:r>
      <w:proofErr w:type="gramEnd"/>
      <w:r w:rsidRPr="00B16E0E">
        <w:rPr>
          <w:sz w:val="20"/>
        </w:rPr>
        <w:t xml:space="preserve"> СП 54.13330.2022, допускается уменьшать на 15%.</w:t>
      </w:r>
    </w:p>
    <w:p w:rsidR="00FD05A6" w:rsidRPr="00B16E0E" w:rsidRDefault="005D1B2E" w:rsidP="00FD05A6">
      <w:pPr>
        <w:tabs>
          <w:tab w:val="left" w:pos="709"/>
          <w:tab w:val="left" w:pos="993"/>
        </w:tabs>
        <w:autoSpaceDE w:val="0"/>
        <w:autoSpaceDN w:val="0"/>
        <w:adjustRightInd w:val="0"/>
        <w:contextualSpacing/>
        <w:jc w:val="both"/>
        <w:rPr>
          <w:sz w:val="20"/>
        </w:rPr>
      </w:pPr>
      <w:r w:rsidRPr="005D1B2E">
        <w:rPr>
          <w:sz w:val="20"/>
        </w:rPr>
        <w:t>4</w:t>
      </w:r>
      <w:r w:rsidR="00FD05A6" w:rsidRPr="00B16E0E">
        <w:rPr>
          <w:sz w:val="20"/>
        </w:rPr>
        <w:t>. Допускается совмещение использования машино-мест для хранения и паркования легковых автомобилей для зданий и сооружений различного функционального назначения при обосновании разделения во времени в течение суток или дней недели пикового спроса на паркование легковых автомобилей посетителями зданий и сооружений различного функционального назначения.</w:t>
      </w:r>
    </w:p>
    <w:p w:rsidR="00FD05A6" w:rsidRPr="00B16E0E" w:rsidRDefault="005D1B2E" w:rsidP="00FD05A6">
      <w:pPr>
        <w:tabs>
          <w:tab w:val="left" w:pos="709"/>
          <w:tab w:val="left" w:pos="993"/>
        </w:tabs>
        <w:autoSpaceDE w:val="0"/>
        <w:autoSpaceDN w:val="0"/>
        <w:adjustRightInd w:val="0"/>
        <w:contextualSpacing/>
        <w:jc w:val="both"/>
        <w:rPr>
          <w:sz w:val="20"/>
        </w:rPr>
      </w:pPr>
      <w:r w:rsidRPr="005D1B2E">
        <w:rPr>
          <w:sz w:val="20"/>
        </w:rPr>
        <w:t>5</w:t>
      </w:r>
      <w:r w:rsidR="00FD05A6" w:rsidRPr="00B16E0E">
        <w:rPr>
          <w:sz w:val="20"/>
        </w:rPr>
        <w:t>. Количество парковочных мест для МГН и минимальные расстояния для организации доступа к ним следует принимать по СП 59.13330.2020.</w:t>
      </w:r>
    </w:p>
    <w:p w:rsidR="00FD05A6" w:rsidRPr="00B16E0E" w:rsidRDefault="005D1B2E" w:rsidP="00FD05A6">
      <w:pPr>
        <w:tabs>
          <w:tab w:val="left" w:pos="709"/>
          <w:tab w:val="left" w:pos="993"/>
        </w:tabs>
        <w:autoSpaceDE w:val="0"/>
        <w:autoSpaceDN w:val="0"/>
        <w:adjustRightInd w:val="0"/>
        <w:contextualSpacing/>
        <w:jc w:val="both"/>
        <w:rPr>
          <w:sz w:val="20"/>
        </w:rPr>
      </w:pPr>
      <w:r w:rsidRPr="005D1B2E">
        <w:rPr>
          <w:sz w:val="20"/>
        </w:rPr>
        <w:t>6</w:t>
      </w:r>
      <w:r w:rsidR="00FD05A6" w:rsidRPr="00B16E0E">
        <w:rPr>
          <w:sz w:val="20"/>
        </w:rPr>
        <w:t>. При расчёте мест парковки велосипедов и СИМ общее количество мест для парковки не может быть менее четырёх.</w:t>
      </w:r>
    </w:p>
    <w:p w:rsidR="00FD05A6" w:rsidRPr="00B16E0E" w:rsidRDefault="00FD05A6" w:rsidP="00FD05A6">
      <w:pPr>
        <w:tabs>
          <w:tab w:val="left" w:pos="709"/>
          <w:tab w:val="left" w:pos="993"/>
        </w:tabs>
        <w:autoSpaceDE w:val="0"/>
        <w:autoSpaceDN w:val="0"/>
        <w:adjustRightInd w:val="0"/>
        <w:contextualSpacing/>
        <w:jc w:val="both"/>
        <w:rPr>
          <w:sz w:val="20"/>
        </w:rPr>
      </w:pPr>
      <w:r w:rsidRPr="00A812CC">
        <w:rPr>
          <w:sz w:val="20"/>
        </w:rPr>
        <w:t xml:space="preserve">8. Инфраструктуру для велосипедов и СИМ необходимо формировать и оборудовать в соответствии с разделом </w:t>
      </w:r>
      <w:r w:rsidR="005D1B2E" w:rsidRPr="00A812CC">
        <w:rPr>
          <w:sz w:val="20"/>
        </w:rPr>
        <w:t>7.</w:t>
      </w:r>
      <w:r w:rsidRPr="00A812CC">
        <w:rPr>
          <w:sz w:val="20"/>
        </w:rPr>
        <w:t xml:space="preserve"> СП 396.1325800.2018. Размещение велостоянок и стоянок СИМ следует предусматривать у объектов массового посещения, станций СВТ, на транспортно-пересадочных узлах и тротуарах, при условии обеспечения пропускной способности. Парковочные устройства, велосипеды и СИМ не должны создавать препятствий для движения пешеходов.</w:t>
      </w:r>
    </w:p>
    <w:p w:rsidR="00FD05A6" w:rsidRPr="00B16E0E" w:rsidRDefault="005D1B2E" w:rsidP="00FD05A6">
      <w:pPr>
        <w:tabs>
          <w:tab w:val="left" w:pos="709"/>
          <w:tab w:val="left" w:pos="993"/>
        </w:tabs>
        <w:autoSpaceDE w:val="0"/>
        <w:autoSpaceDN w:val="0"/>
        <w:adjustRightInd w:val="0"/>
        <w:contextualSpacing/>
        <w:jc w:val="both"/>
        <w:rPr>
          <w:sz w:val="20"/>
        </w:rPr>
      </w:pPr>
      <w:r w:rsidRPr="00013F37">
        <w:rPr>
          <w:sz w:val="20"/>
        </w:rPr>
        <w:t>8</w:t>
      </w:r>
      <w:r w:rsidR="00FD05A6" w:rsidRPr="00013F37">
        <w:rPr>
          <w:sz w:val="20"/>
        </w:rPr>
        <w:t>. Минимальное количество машино-мест для парковки электромобилей, оборудованных зарядными устройствами, на стоянках автомобилей должно составлять не менее 5% общего числа мест на такой стоянке.</w:t>
      </w:r>
    </w:p>
    <w:p w:rsidR="00FD05A6" w:rsidRDefault="005D1B2E" w:rsidP="00FD05A6">
      <w:pPr>
        <w:tabs>
          <w:tab w:val="left" w:pos="709"/>
          <w:tab w:val="left" w:pos="993"/>
        </w:tabs>
        <w:autoSpaceDE w:val="0"/>
        <w:autoSpaceDN w:val="0"/>
        <w:adjustRightInd w:val="0"/>
        <w:contextualSpacing/>
        <w:jc w:val="both"/>
        <w:rPr>
          <w:sz w:val="20"/>
        </w:rPr>
      </w:pPr>
      <w:r>
        <w:rPr>
          <w:sz w:val="20"/>
        </w:rPr>
        <w:t>9</w:t>
      </w:r>
      <w:r w:rsidR="00FD05A6" w:rsidRPr="00B16E0E">
        <w:rPr>
          <w:sz w:val="20"/>
        </w:rPr>
        <w:t>. При зданиях общеобразовательных организаций необходимо в дополнение к указанным выше местам парковки организовывать парковку для посадки/высадки детей, которых доставляют к месту учёбы на автомобиле. Указанную парковку необходимо размещать согласно СП 251.1325800.</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Количество мест для хранения личного автотранспорта жителей многоквартирных домов, определяется по формуле [1]:</w:t>
      </w:r>
    </w:p>
    <w:p w:rsidR="00912C39" w:rsidRPr="00B16E0E" w:rsidRDefault="00912C39" w:rsidP="00912C39">
      <w:pPr>
        <w:tabs>
          <w:tab w:val="left" w:pos="851"/>
        </w:tabs>
        <w:autoSpaceDE w:val="0"/>
        <w:autoSpaceDN w:val="0"/>
        <w:adjustRightInd w:val="0"/>
        <w:spacing w:line="360" w:lineRule="auto"/>
        <w:jc w:val="center"/>
        <w:rPr>
          <w:rFonts w:eastAsiaTheme="minorEastAsia"/>
          <w:sz w:val="28"/>
          <w:szCs w:val="28"/>
        </w:rPr>
      </w:pPr>
      <m:oMath>
        <m:r>
          <m:rPr>
            <m:sty m:val="p"/>
          </m:rPr>
          <w:rPr>
            <w:rFonts w:ascii="Cambria Math" w:eastAsiaTheme="minorEastAsia" w:hAnsi="Cambria Math"/>
            <w:sz w:val="28"/>
            <w:szCs w:val="28"/>
          </w:rPr>
          <m:t>F=</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0.355×</m:t>
            </m:r>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Σ</m:t>
                </m:r>
              </m:e>
              <m:sub>
                <m:r>
                  <m:rPr>
                    <m:sty m:val="p"/>
                  </m:rPr>
                  <w:rPr>
                    <w:rFonts w:ascii="Cambria Math" w:eastAsiaTheme="minorEastAsia" w:hAnsi="Cambria Math"/>
                    <w:sz w:val="28"/>
                    <w:szCs w:val="28"/>
                  </w:rPr>
                  <m:t>ж.ф.</m:t>
                </m:r>
              </m:sub>
            </m:sSub>
          </m:num>
          <m:den>
            <m:r>
              <m:rPr>
                <m:sty m:val="p"/>
              </m:rPr>
              <w:rPr>
                <w:rFonts w:ascii="Cambria Math" w:eastAsiaTheme="minorEastAsia" w:hAnsi="Cambria Math"/>
                <w:sz w:val="28"/>
                <w:szCs w:val="28"/>
              </w:rPr>
              <m:t>k</m:t>
            </m:r>
          </m:den>
        </m:f>
      </m:oMath>
      <w:r w:rsidRPr="00B16E0E">
        <w:rPr>
          <w:rFonts w:eastAsiaTheme="minorEastAsia"/>
          <w:sz w:val="28"/>
          <w:szCs w:val="28"/>
        </w:rPr>
        <w:tab/>
      </w:r>
      <w:r w:rsidRPr="00B16E0E">
        <w:rPr>
          <w:rFonts w:eastAsiaTheme="minorEastAsia"/>
          <w:sz w:val="28"/>
          <w:szCs w:val="28"/>
        </w:rPr>
        <w:tab/>
        <w:t>[1],</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 xml:space="preserve">где: </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F – количество мест для хранения личного автотранспорта жителей многоквартирных домов, ед.;</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Σ ж.ф. – суммарная общая площадь квартир на рассчитываемой территории, кв</w:t>
      </w:r>
      <w:proofErr w:type="gramStart"/>
      <w:r w:rsidRPr="00B16E0E">
        <w:rPr>
          <w:rFonts w:eastAsiaTheme="minorEastAsia"/>
          <w:sz w:val="28"/>
          <w:szCs w:val="28"/>
        </w:rPr>
        <w:t>.м</w:t>
      </w:r>
      <w:proofErr w:type="gramEnd"/>
      <w:r w:rsidRPr="00B16E0E">
        <w:rPr>
          <w:rFonts w:eastAsiaTheme="minorEastAsia"/>
          <w:sz w:val="28"/>
          <w:szCs w:val="28"/>
        </w:rPr>
        <w:t>;</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lastRenderedPageBreak/>
        <w:tab/>
        <w:t>k – расчётная жилищная обеспеченность, кв</w:t>
      </w:r>
      <w:proofErr w:type="gramStart"/>
      <w:r w:rsidRPr="00B16E0E">
        <w:rPr>
          <w:rFonts w:eastAsiaTheme="minorEastAsia"/>
          <w:sz w:val="28"/>
          <w:szCs w:val="28"/>
        </w:rPr>
        <w:t>.м</w:t>
      </w:r>
      <w:proofErr w:type="gramEnd"/>
      <w:r w:rsidRPr="00B16E0E">
        <w:rPr>
          <w:rFonts w:eastAsiaTheme="minorEastAsia"/>
          <w:sz w:val="28"/>
          <w:szCs w:val="28"/>
        </w:rPr>
        <w:t xml:space="preserve">/чел., принимаемая по таблице </w:t>
      </w:r>
      <w:r w:rsidR="005B7E97">
        <w:rPr>
          <w:rFonts w:eastAsiaTheme="minorEastAsia"/>
          <w:sz w:val="28"/>
          <w:szCs w:val="28"/>
        </w:rPr>
        <w:t>5</w:t>
      </w:r>
      <w:r w:rsidRPr="00B16E0E">
        <w:rPr>
          <w:rFonts w:eastAsiaTheme="minorEastAsia"/>
          <w:sz w:val="28"/>
          <w:szCs w:val="28"/>
        </w:rPr>
        <w:t xml:space="preserve"> настоящих Нормативов. </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Максимально допустимый уровень территориальной доступности мест для хранения личного автотранспорта жителей многоквартирных домов, нормируется следующим образом:</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не менее 70% от полученного расчётом количества мест хранения должно располагаться в границах земельного участка, занятого многоквартирным домом, в том числе в самом доме;</w:t>
      </w:r>
    </w:p>
    <w:p w:rsidR="00912C39" w:rsidRPr="00B16E0E" w:rsidRDefault="00912C39" w:rsidP="00912C39">
      <w:pPr>
        <w:spacing w:line="360" w:lineRule="auto"/>
        <w:jc w:val="both"/>
      </w:pPr>
      <w:r w:rsidRPr="00B16E0E">
        <w:rPr>
          <w:rFonts w:eastAsiaTheme="minorEastAsia"/>
          <w:sz w:val="28"/>
          <w:szCs w:val="28"/>
        </w:rPr>
        <w:tab/>
        <w:t xml:space="preserve">не более 30% от полученного расчётом количества мест хранения допускается размещать на расстоянии </w:t>
      </w:r>
      <w:r w:rsidRPr="00B16E0E">
        <w:rPr>
          <w:color w:val="000000" w:themeColor="text1"/>
          <w:sz w:val="28"/>
          <w:szCs w:val="28"/>
        </w:rPr>
        <w:t>не более 500 метров</w:t>
      </w:r>
      <w:r w:rsidRPr="00B16E0E">
        <w:rPr>
          <w:rFonts w:eastAsiaTheme="minorEastAsia"/>
          <w:color w:val="000000" w:themeColor="text1"/>
          <w:sz w:val="28"/>
          <w:szCs w:val="28"/>
        </w:rPr>
        <w:t>.</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Для домов блокированной застройки, индивидуальных жилых домов расчёт мест для хранения автотранспорта, принадлежащего жителям, осуществляется исходя из соотношения 1 место на 1 дом блокированной застройки или 1 индивидуальный жилой дом.</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Максимально допустимый уровень территориальной доступности мест для хранения личного автотранспорта жителей домов блокированной застройки, индивидуальных жилых домов, нормируется следующим образом:</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для домов блокированной застройки: в границах участка дома блокированной застройки, либо в самом доме, либо за пределами участка на расстоянии не более 50 метров от границы;</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для индивидуальных жилых домов: места хранения должны располагаться в границах приусадебного участка, либо в самом доме, либо за пределами такого участка на расстоянии не более 20 метров от границы.</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Сведения о земельных участках, на которых предусматривается хранение личного автотранспорта жителей многоквартирных домов, в том числе их кадастровые номера, площадь и местоположение включаются в состав документации по планировке территории.</w:t>
      </w:r>
    </w:p>
    <w:p w:rsidR="00912C39" w:rsidRPr="00B16E0E" w:rsidRDefault="00912C39" w:rsidP="00912C39">
      <w:pPr>
        <w:pStyle w:val="5"/>
        <w:spacing w:before="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Культура и искусство</w:t>
      </w:r>
    </w:p>
    <w:p w:rsidR="00912C39" w:rsidRPr="001F4036" w:rsidRDefault="00912C39" w:rsidP="00912C39">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Таблица</w:t>
      </w:r>
      <w:r w:rsidR="00F3481D" w:rsidRPr="00D160FE">
        <w:rPr>
          <w:rFonts w:ascii="Times New Roman" w:eastAsiaTheme="minorEastAsia" w:hAnsi="Times New Roman"/>
          <w:b w:val="0"/>
          <w:sz w:val="28"/>
          <w:szCs w:val="28"/>
        </w:rPr>
        <w:t>3</w:t>
      </w:r>
      <w:r w:rsidRPr="001F4036">
        <w:rPr>
          <w:rFonts w:ascii="Times New Roman" w:eastAsiaTheme="minorEastAsia" w:hAnsi="Times New Roman"/>
          <w:b w:val="0"/>
          <w:sz w:val="28"/>
          <w:szCs w:val="28"/>
        </w:rPr>
        <w:t>. ОМЗ сельского поселения в области культуры</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417"/>
      </w:tblGrid>
      <w:tr w:rsidR="00912C39" w:rsidRPr="001F4036" w:rsidTr="00912C39">
        <w:trPr>
          <w:tblHeader/>
        </w:trPr>
        <w:tc>
          <w:tcPr>
            <w:tcW w:w="567" w:type="dxa"/>
            <w:vMerge w:val="restart"/>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912C39" w:rsidRPr="001F4036" w:rsidRDefault="00912C39" w:rsidP="00912C39">
            <w:pPr>
              <w:pStyle w:val="ConsPlusNormal"/>
              <w:jc w:val="center"/>
              <w:rPr>
                <w:rFonts w:ascii="Times New Roman" w:hAnsi="Times New Roman" w:cs="Times New Roman"/>
                <w:sz w:val="24"/>
                <w:szCs w:val="24"/>
              </w:rPr>
            </w:pPr>
            <w:proofErr w:type="gramStart"/>
            <w:r w:rsidRPr="001F4036">
              <w:rPr>
                <w:rFonts w:ascii="Times New Roman" w:hAnsi="Times New Roman" w:cs="Times New Roman"/>
                <w:sz w:val="24"/>
                <w:szCs w:val="24"/>
              </w:rPr>
              <w:t>п</w:t>
            </w:r>
            <w:proofErr w:type="gramEnd"/>
            <w:r w:rsidRPr="001F4036">
              <w:rPr>
                <w:rFonts w:ascii="Times New Roman" w:hAnsi="Times New Roman" w:cs="Times New Roman"/>
                <w:sz w:val="24"/>
                <w:szCs w:val="24"/>
              </w:rPr>
              <w:t>/п</w:t>
            </w:r>
          </w:p>
        </w:tc>
        <w:tc>
          <w:tcPr>
            <w:tcW w:w="3544" w:type="dxa"/>
            <w:vMerge w:val="restart"/>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c>
          <w:tcPr>
            <w:tcW w:w="2693" w:type="dxa"/>
            <w:gridSpan w:val="2"/>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Максимально допустимый уровень территориальной доступности</w:t>
            </w:r>
          </w:p>
        </w:tc>
      </w:tr>
      <w:tr w:rsidR="00912C39" w:rsidRPr="001F4036" w:rsidTr="00912C39">
        <w:trPr>
          <w:tblHeader/>
        </w:trPr>
        <w:tc>
          <w:tcPr>
            <w:tcW w:w="567" w:type="dxa"/>
            <w:vMerge/>
          </w:tcPr>
          <w:p w:rsidR="00912C39" w:rsidRPr="001F4036" w:rsidRDefault="00912C39" w:rsidP="00912C39">
            <w:pPr>
              <w:spacing w:after="1" w:line="0" w:lineRule="atLeast"/>
            </w:pPr>
          </w:p>
        </w:tc>
        <w:tc>
          <w:tcPr>
            <w:tcW w:w="3544" w:type="dxa"/>
            <w:vMerge/>
          </w:tcPr>
          <w:p w:rsidR="00912C39" w:rsidRPr="001F4036" w:rsidRDefault="00912C39" w:rsidP="00912C39">
            <w:pPr>
              <w:spacing w:after="1" w:line="0" w:lineRule="atLeast"/>
            </w:pPr>
          </w:p>
        </w:tc>
        <w:tc>
          <w:tcPr>
            <w:tcW w:w="1559"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276"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c>
          <w:tcPr>
            <w:tcW w:w="1276"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417"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r>
      <w:tr w:rsidR="00912C39" w:rsidRPr="001F4036" w:rsidTr="00912C39">
        <w:trPr>
          <w:trHeight w:val="553"/>
        </w:trPr>
        <w:tc>
          <w:tcPr>
            <w:tcW w:w="567" w:type="dxa"/>
          </w:tcPr>
          <w:p w:rsidR="00912C39" w:rsidRPr="001F4036" w:rsidRDefault="00916E00" w:rsidP="00912C3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3544" w:type="dxa"/>
          </w:tcPr>
          <w:p w:rsidR="00912C39" w:rsidRPr="001F4036" w:rsidRDefault="00912C39" w:rsidP="00912C39">
            <w:pPr>
              <w:autoSpaceDE w:val="0"/>
              <w:autoSpaceDN w:val="0"/>
              <w:adjustRightInd w:val="0"/>
            </w:pPr>
            <w:r w:rsidRPr="001F4036">
              <w:t>Общедоступная библиотека / Общедоступная библиотека с детским отделением / Филиал общедоступных библиотек с детским отделением (в сельских населенных пунктах)</w:t>
            </w:r>
          </w:p>
        </w:tc>
        <w:tc>
          <w:tcPr>
            <w:tcW w:w="1559" w:type="dxa"/>
          </w:tcPr>
          <w:p w:rsidR="00912C39" w:rsidRPr="001F4036" w:rsidRDefault="00912C39" w:rsidP="00912C39">
            <w:pPr>
              <w:autoSpaceDE w:val="0"/>
              <w:autoSpaceDN w:val="0"/>
              <w:adjustRightInd w:val="0"/>
              <w:jc w:val="center"/>
            </w:pPr>
            <w:r w:rsidRPr="001F4036">
              <w:t>кол-во объектов, ед.</w:t>
            </w:r>
          </w:p>
        </w:tc>
        <w:tc>
          <w:tcPr>
            <w:tcW w:w="1276" w:type="dxa"/>
          </w:tcPr>
          <w:p w:rsidR="00912C39" w:rsidRPr="001F4036" w:rsidRDefault="00912C39" w:rsidP="00912C39">
            <w:pPr>
              <w:autoSpaceDE w:val="0"/>
              <w:autoSpaceDN w:val="0"/>
              <w:adjustRightInd w:val="0"/>
              <w:jc w:val="center"/>
            </w:pPr>
            <w:r w:rsidRPr="001F4036">
              <w:t>1</w:t>
            </w:r>
            <w:r w:rsidRPr="001F4036">
              <w:rPr>
                <w:lang w:val="en-US"/>
              </w:rPr>
              <w:t>&lt;*&gt;</w:t>
            </w:r>
          </w:p>
        </w:tc>
        <w:tc>
          <w:tcPr>
            <w:tcW w:w="1276"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tc>
        <w:tc>
          <w:tcPr>
            <w:tcW w:w="1417"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не </w:t>
            </w:r>
            <w:proofErr w:type="gramStart"/>
            <w:r w:rsidRPr="001F4036">
              <w:rPr>
                <w:rFonts w:ascii="Times New Roman" w:hAnsi="Times New Roman" w:cs="Times New Roman"/>
                <w:sz w:val="24"/>
                <w:szCs w:val="24"/>
              </w:rPr>
              <w:t>устанавли-вается</w:t>
            </w:r>
            <w:proofErr w:type="gramEnd"/>
          </w:p>
        </w:tc>
      </w:tr>
      <w:tr w:rsidR="00912C39" w:rsidRPr="001F4036" w:rsidTr="00912C39">
        <w:tc>
          <w:tcPr>
            <w:tcW w:w="567" w:type="dxa"/>
          </w:tcPr>
          <w:p w:rsidR="00912C39" w:rsidRPr="001F4036" w:rsidRDefault="00916E00" w:rsidP="00912C39">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3544" w:type="dxa"/>
          </w:tcPr>
          <w:p w:rsidR="00912C39" w:rsidRPr="001F4036" w:rsidRDefault="00912C39" w:rsidP="00912C39">
            <w:pPr>
              <w:autoSpaceDE w:val="0"/>
              <w:autoSpaceDN w:val="0"/>
              <w:adjustRightInd w:val="0"/>
            </w:pPr>
            <w:r w:rsidRPr="001F4036">
              <w:t>Детская библиотека</w:t>
            </w:r>
          </w:p>
          <w:p w:rsidR="00912C39" w:rsidRPr="001F4036" w:rsidRDefault="00912C39" w:rsidP="00912C39">
            <w:pPr>
              <w:autoSpaceDE w:val="0"/>
              <w:autoSpaceDN w:val="0"/>
              <w:adjustRightInd w:val="0"/>
            </w:pPr>
            <w:r w:rsidRPr="001F4036">
              <w:t>(в сельских населенных пунктах)</w:t>
            </w:r>
          </w:p>
        </w:tc>
        <w:tc>
          <w:tcPr>
            <w:tcW w:w="1559" w:type="dxa"/>
          </w:tcPr>
          <w:p w:rsidR="00912C39" w:rsidRPr="001F4036" w:rsidRDefault="00912C39" w:rsidP="00912C39">
            <w:pPr>
              <w:autoSpaceDE w:val="0"/>
              <w:autoSpaceDN w:val="0"/>
              <w:adjustRightInd w:val="0"/>
              <w:jc w:val="center"/>
            </w:pPr>
            <w:r w:rsidRPr="001F4036">
              <w:t>кол-во объектов, ед. при численности населения свыше5 тыс. жит.</w:t>
            </w:r>
          </w:p>
        </w:tc>
        <w:tc>
          <w:tcPr>
            <w:tcW w:w="1276" w:type="dxa"/>
          </w:tcPr>
          <w:p w:rsidR="00912C39" w:rsidRPr="001F4036" w:rsidRDefault="00912C39" w:rsidP="00912C39">
            <w:pPr>
              <w:autoSpaceDE w:val="0"/>
              <w:autoSpaceDN w:val="0"/>
              <w:adjustRightInd w:val="0"/>
              <w:jc w:val="center"/>
            </w:pPr>
            <w:r w:rsidRPr="001F4036">
              <w:t>1</w:t>
            </w:r>
          </w:p>
        </w:tc>
        <w:tc>
          <w:tcPr>
            <w:tcW w:w="1276"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tc>
        <w:tc>
          <w:tcPr>
            <w:tcW w:w="1417"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не </w:t>
            </w:r>
            <w:proofErr w:type="gramStart"/>
            <w:r w:rsidRPr="001F4036">
              <w:rPr>
                <w:rFonts w:ascii="Times New Roman" w:hAnsi="Times New Roman" w:cs="Times New Roman"/>
                <w:sz w:val="24"/>
                <w:szCs w:val="24"/>
              </w:rPr>
              <w:t>устанавли-вается</w:t>
            </w:r>
            <w:proofErr w:type="gramEnd"/>
          </w:p>
        </w:tc>
      </w:tr>
      <w:tr w:rsidR="00912C39" w:rsidRPr="00B16E0E" w:rsidTr="00912C39">
        <w:trPr>
          <w:trHeight w:val="103"/>
        </w:trPr>
        <w:tc>
          <w:tcPr>
            <w:tcW w:w="567" w:type="dxa"/>
          </w:tcPr>
          <w:p w:rsidR="00912C39" w:rsidRPr="001F4036" w:rsidRDefault="00916E00" w:rsidP="00912C39">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3544" w:type="dxa"/>
          </w:tcPr>
          <w:p w:rsidR="00912C39" w:rsidRPr="001F4036" w:rsidRDefault="00912C39" w:rsidP="00912C39">
            <w:pPr>
              <w:autoSpaceDE w:val="0"/>
              <w:autoSpaceDN w:val="0"/>
              <w:adjustRightInd w:val="0"/>
            </w:pPr>
            <w:r w:rsidRPr="001F4036">
              <w:t>Краеведческий музей</w:t>
            </w:r>
          </w:p>
          <w:p w:rsidR="00912C39" w:rsidRPr="001F4036" w:rsidRDefault="00912C39" w:rsidP="00912C39">
            <w:pPr>
              <w:autoSpaceDE w:val="0"/>
              <w:autoSpaceDN w:val="0"/>
              <w:adjustRightInd w:val="0"/>
            </w:pPr>
            <w:r w:rsidRPr="001F4036">
              <w:t>(в сельских населенных пунктах)</w:t>
            </w:r>
          </w:p>
        </w:tc>
        <w:tc>
          <w:tcPr>
            <w:tcW w:w="1559" w:type="dxa"/>
          </w:tcPr>
          <w:p w:rsidR="00912C39" w:rsidRPr="001F4036" w:rsidRDefault="00912C39" w:rsidP="00912C39">
            <w:pPr>
              <w:autoSpaceDE w:val="0"/>
              <w:autoSpaceDN w:val="0"/>
              <w:adjustRightInd w:val="0"/>
              <w:jc w:val="center"/>
            </w:pPr>
            <w:r w:rsidRPr="001F4036">
              <w:t>кол-во объектов, ед. при численности населения свыше5 тыс. жит.</w:t>
            </w:r>
          </w:p>
        </w:tc>
        <w:tc>
          <w:tcPr>
            <w:tcW w:w="1276" w:type="dxa"/>
          </w:tcPr>
          <w:p w:rsidR="00912C39" w:rsidRPr="001F4036" w:rsidRDefault="00912C39" w:rsidP="00912C39">
            <w:pPr>
              <w:autoSpaceDE w:val="0"/>
              <w:autoSpaceDN w:val="0"/>
              <w:adjustRightInd w:val="0"/>
              <w:jc w:val="center"/>
              <w:rPr>
                <w:lang w:val="en-US"/>
              </w:rPr>
            </w:pPr>
            <w:r w:rsidRPr="001F4036">
              <w:t>1</w:t>
            </w:r>
            <w:r w:rsidRPr="001F4036">
              <w:rPr>
                <w:lang w:val="en-US"/>
              </w:rPr>
              <w:t>&lt;*&gt;</w:t>
            </w:r>
          </w:p>
        </w:tc>
        <w:tc>
          <w:tcPr>
            <w:tcW w:w="1276" w:type="dxa"/>
          </w:tcPr>
          <w:p w:rsidR="00912C39" w:rsidRPr="001F4036" w:rsidRDefault="00912C39" w:rsidP="00912C39">
            <w:pPr>
              <w:autoSpaceDE w:val="0"/>
              <w:autoSpaceDN w:val="0"/>
              <w:adjustRightInd w:val="0"/>
              <w:jc w:val="center"/>
            </w:pPr>
            <w:r w:rsidRPr="001F4036">
              <w:t>-</w:t>
            </w:r>
          </w:p>
        </w:tc>
        <w:tc>
          <w:tcPr>
            <w:tcW w:w="1417" w:type="dxa"/>
          </w:tcPr>
          <w:p w:rsidR="00912C39" w:rsidRPr="001F4036" w:rsidRDefault="00912C39" w:rsidP="00912C39">
            <w:pPr>
              <w:autoSpaceDE w:val="0"/>
              <w:autoSpaceDN w:val="0"/>
              <w:adjustRightInd w:val="0"/>
              <w:jc w:val="center"/>
            </w:pPr>
            <w:r w:rsidRPr="001F4036">
              <w:t xml:space="preserve">не </w:t>
            </w:r>
            <w:proofErr w:type="gramStart"/>
            <w:r w:rsidRPr="001F4036">
              <w:t>устанавли-вается</w:t>
            </w:r>
            <w:proofErr w:type="gramEnd"/>
          </w:p>
        </w:tc>
      </w:tr>
      <w:tr w:rsidR="00912C39" w:rsidRPr="001F4036" w:rsidTr="00912C39">
        <w:trPr>
          <w:trHeight w:val="1104"/>
        </w:trPr>
        <w:tc>
          <w:tcPr>
            <w:tcW w:w="567" w:type="dxa"/>
          </w:tcPr>
          <w:p w:rsidR="00912C39" w:rsidRPr="001F4036" w:rsidRDefault="00916E00" w:rsidP="00912C39">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3544" w:type="dxa"/>
          </w:tcPr>
          <w:p w:rsidR="00912C39" w:rsidRPr="001F4036" w:rsidRDefault="00912C39" w:rsidP="00912C39">
            <w:pPr>
              <w:autoSpaceDE w:val="0"/>
              <w:autoSpaceDN w:val="0"/>
              <w:adjustRightInd w:val="0"/>
            </w:pPr>
            <w:r w:rsidRPr="001F4036">
              <w:t xml:space="preserve">Учреждения клубного типа </w:t>
            </w:r>
          </w:p>
          <w:p w:rsidR="00912C39" w:rsidRPr="001F4036" w:rsidRDefault="00912C39" w:rsidP="00912C39">
            <w:pPr>
              <w:autoSpaceDE w:val="0"/>
              <w:autoSpaceDN w:val="0"/>
              <w:adjustRightInd w:val="0"/>
            </w:pPr>
            <w:r w:rsidRPr="001F4036">
              <w:t>(в сельских населенных пунктах)</w:t>
            </w:r>
          </w:p>
        </w:tc>
        <w:tc>
          <w:tcPr>
            <w:tcW w:w="1559" w:type="dxa"/>
          </w:tcPr>
          <w:p w:rsidR="00912C39" w:rsidRPr="001F4036" w:rsidRDefault="00912C39" w:rsidP="00912C39">
            <w:pPr>
              <w:autoSpaceDE w:val="0"/>
              <w:autoSpaceDN w:val="0"/>
              <w:adjustRightInd w:val="0"/>
              <w:jc w:val="center"/>
            </w:pPr>
            <w:r w:rsidRPr="001F4036">
              <w:t>кол-во объектов, ед.</w:t>
            </w:r>
          </w:p>
        </w:tc>
        <w:tc>
          <w:tcPr>
            <w:tcW w:w="1276" w:type="dxa"/>
          </w:tcPr>
          <w:p w:rsidR="00912C39" w:rsidRPr="001F4036" w:rsidRDefault="00912C39" w:rsidP="00912C39">
            <w:pPr>
              <w:autoSpaceDE w:val="0"/>
              <w:autoSpaceDN w:val="0"/>
              <w:adjustRightInd w:val="0"/>
              <w:jc w:val="center"/>
            </w:pPr>
            <w:r w:rsidRPr="001F4036">
              <w:t>1</w:t>
            </w:r>
          </w:p>
        </w:tc>
        <w:tc>
          <w:tcPr>
            <w:tcW w:w="1276" w:type="dxa"/>
          </w:tcPr>
          <w:p w:rsidR="00912C39" w:rsidRPr="001F4036" w:rsidRDefault="00912C39" w:rsidP="00912C39">
            <w:pPr>
              <w:autoSpaceDE w:val="0"/>
              <w:autoSpaceDN w:val="0"/>
              <w:adjustRightInd w:val="0"/>
              <w:jc w:val="center"/>
            </w:pPr>
            <w:r w:rsidRPr="001F4036">
              <w:t>-</w:t>
            </w:r>
          </w:p>
        </w:tc>
        <w:tc>
          <w:tcPr>
            <w:tcW w:w="1417" w:type="dxa"/>
          </w:tcPr>
          <w:p w:rsidR="00912C39" w:rsidRPr="001F4036" w:rsidRDefault="00912C39" w:rsidP="00912C39">
            <w:pPr>
              <w:autoSpaceDE w:val="0"/>
              <w:autoSpaceDN w:val="0"/>
              <w:adjustRightInd w:val="0"/>
              <w:jc w:val="center"/>
            </w:pPr>
            <w:r w:rsidRPr="001F4036">
              <w:t xml:space="preserve">не </w:t>
            </w:r>
            <w:proofErr w:type="gramStart"/>
            <w:r w:rsidRPr="001F4036">
              <w:t>устанавли-вается</w:t>
            </w:r>
            <w:proofErr w:type="gramEnd"/>
          </w:p>
        </w:tc>
      </w:tr>
    </w:tbl>
    <w:p w:rsidR="00912C39" w:rsidRPr="00A80B3F" w:rsidRDefault="00912C39" w:rsidP="00912C39">
      <w:pPr>
        <w:tabs>
          <w:tab w:val="left" w:pos="709"/>
          <w:tab w:val="left" w:pos="993"/>
        </w:tabs>
        <w:autoSpaceDE w:val="0"/>
        <w:autoSpaceDN w:val="0"/>
        <w:adjustRightInd w:val="0"/>
        <w:jc w:val="both"/>
        <w:rPr>
          <w:sz w:val="20"/>
        </w:rPr>
      </w:pPr>
      <w:r w:rsidRPr="001F4036">
        <w:rPr>
          <w:sz w:val="20"/>
        </w:rPr>
        <w:t>Примечания</w:t>
      </w:r>
    </w:p>
    <w:p w:rsidR="00912C39" w:rsidRPr="00A80B3F" w:rsidRDefault="00912C39" w:rsidP="00912C39">
      <w:pPr>
        <w:tabs>
          <w:tab w:val="left" w:pos="709"/>
          <w:tab w:val="left" w:pos="993"/>
        </w:tabs>
        <w:autoSpaceDE w:val="0"/>
        <w:autoSpaceDN w:val="0"/>
        <w:adjustRightInd w:val="0"/>
        <w:jc w:val="both"/>
        <w:rPr>
          <w:sz w:val="20"/>
        </w:rPr>
      </w:pPr>
      <w:r w:rsidRPr="00A80B3F">
        <w:rPr>
          <w:sz w:val="20"/>
        </w:rPr>
        <w:t>1. В целях обеспечения доступности рекомендуется предусматривать размещение отдельно стоящих, встроенных или пристроенных объектов культуры в составе жилых зон и отдельно стоящих объектов культуры в составе общественно-деловых и рекреационных зон.</w:t>
      </w:r>
    </w:p>
    <w:p w:rsidR="00912C39" w:rsidRPr="00A3460E" w:rsidRDefault="00912C39" w:rsidP="00912C39">
      <w:pPr>
        <w:tabs>
          <w:tab w:val="left" w:pos="709"/>
          <w:tab w:val="left" w:pos="993"/>
        </w:tabs>
        <w:autoSpaceDE w:val="0"/>
        <w:autoSpaceDN w:val="0"/>
        <w:adjustRightInd w:val="0"/>
        <w:jc w:val="both"/>
        <w:rPr>
          <w:sz w:val="20"/>
        </w:rPr>
      </w:pPr>
      <w:r w:rsidRPr="00A80B3F">
        <w:rPr>
          <w:sz w:val="20"/>
        </w:rPr>
        <w:t xml:space="preserve">2. Оптимальное территориальное размещение сетевых единиц может </w:t>
      </w:r>
      <w:proofErr w:type="gramStart"/>
      <w:r w:rsidRPr="00A80B3F">
        <w:rPr>
          <w:sz w:val="20"/>
        </w:rPr>
        <w:t>подразумевать</w:t>
      </w:r>
      <w:proofErr w:type="gramEnd"/>
      <w:r w:rsidRPr="00A80B3F">
        <w:rPr>
          <w:sz w:val="20"/>
        </w:rPr>
        <w:t xml:space="preserve"> в том числе их укрупнение (</w:t>
      </w:r>
      <w:r w:rsidRPr="00A3460E">
        <w:rPr>
          <w:sz w:val="20"/>
        </w:rPr>
        <w:t>присоединение), а также за счет создания организаций, предоставляющих комплексные услуги, в том числе на условиях государственно-частного партнерства.</w:t>
      </w:r>
    </w:p>
    <w:p w:rsidR="00912C39" w:rsidRDefault="00912C39" w:rsidP="00912C39">
      <w:pPr>
        <w:tabs>
          <w:tab w:val="left" w:pos="709"/>
          <w:tab w:val="left" w:pos="993"/>
        </w:tabs>
        <w:autoSpaceDE w:val="0"/>
        <w:autoSpaceDN w:val="0"/>
        <w:adjustRightInd w:val="0"/>
        <w:jc w:val="both"/>
        <w:rPr>
          <w:sz w:val="20"/>
          <w:szCs w:val="20"/>
        </w:rPr>
      </w:pPr>
      <w:r w:rsidRPr="00A3460E">
        <w:rPr>
          <w:sz w:val="20"/>
        </w:rPr>
        <w:t>3. </w:t>
      </w:r>
      <w:r w:rsidRPr="00A3460E">
        <w:rPr>
          <w:sz w:val="20"/>
          <w:szCs w:val="20"/>
        </w:rPr>
        <w:t>Пользователям библиотек независимо от места проживания следует обеспечить доступ к культурным ценностям на основе цифровых коммуникационных технологий, путем размещения точек доступа к полнотекстовым информационным ресурсам. Указанный доступ рекомендуется обеспечивать независимо от количества жителей в населенных пунктах, в том числе на базе существующих организаций культуры и на бесплатной основе.</w:t>
      </w:r>
    </w:p>
    <w:p w:rsidR="00912C39" w:rsidRPr="00A3460E" w:rsidRDefault="00912C39" w:rsidP="00912C39">
      <w:pPr>
        <w:tabs>
          <w:tab w:val="left" w:pos="709"/>
          <w:tab w:val="left" w:pos="993"/>
        </w:tabs>
        <w:autoSpaceDE w:val="0"/>
        <w:autoSpaceDN w:val="0"/>
        <w:adjustRightInd w:val="0"/>
        <w:jc w:val="both"/>
        <w:rPr>
          <w:sz w:val="20"/>
          <w:szCs w:val="20"/>
        </w:rPr>
      </w:pPr>
      <w:r>
        <w:rPr>
          <w:sz w:val="20"/>
          <w:szCs w:val="20"/>
        </w:rPr>
        <w:t>4. В сельских населенных пунктах независимо от количества жителей рекомендуется использовать библиотечные пункты, нестационарные комплексы библиотечного обслуживания населения с применением библиомобилей, библиобусов и мобильных комплексов информационно-библиотечного обслуживания (КИБО).</w:t>
      </w:r>
    </w:p>
    <w:p w:rsidR="00912C39" w:rsidRPr="00647655" w:rsidRDefault="00912C39" w:rsidP="00912C39">
      <w:pPr>
        <w:tabs>
          <w:tab w:val="left" w:pos="709"/>
          <w:tab w:val="left" w:pos="993"/>
        </w:tabs>
        <w:autoSpaceDE w:val="0"/>
        <w:autoSpaceDN w:val="0"/>
        <w:adjustRightInd w:val="0"/>
        <w:jc w:val="both"/>
        <w:rPr>
          <w:sz w:val="20"/>
        </w:rPr>
      </w:pPr>
      <w:r>
        <w:rPr>
          <w:sz w:val="20"/>
        </w:rPr>
        <w:t>5</w:t>
      </w:r>
      <w:proofErr w:type="gramStart"/>
      <w:r w:rsidRPr="00A3460E">
        <w:rPr>
          <w:sz w:val="20"/>
        </w:rPr>
        <w:t xml:space="preserve"> В</w:t>
      </w:r>
      <w:proofErr w:type="gramEnd"/>
      <w:r w:rsidRPr="00A3460E">
        <w:rPr>
          <w:sz w:val="20"/>
        </w:rPr>
        <w:t xml:space="preserve"> части обслуживания музеями за сетевую единицу принимаются музеи, являющиеся некоммерческими учреждениями культуры</w:t>
      </w:r>
      <w:r w:rsidRPr="004E234E">
        <w:rPr>
          <w:sz w:val="20"/>
        </w:rPr>
        <w:t xml:space="preserve">, а также их филиалы без образования юридического лица и территориально </w:t>
      </w:r>
      <w:r w:rsidRPr="004E234E">
        <w:rPr>
          <w:sz w:val="20"/>
        </w:rPr>
        <w:lastRenderedPageBreak/>
        <w:t>обособленные экспозиционные отделы музеев</w:t>
      </w:r>
      <w:r>
        <w:rPr>
          <w:sz w:val="20"/>
        </w:rPr>
        <w:t>, зарегистрированные в реестре музеев, иных организаций, физических лиц, в собственности, во владении, пользовании которых находятся музейные предметы и музейные коллекции, включенные в состав</w:t>
      </w:r>
      <w:r w:rsidRPr="004E234E">
        <w:rPr>
          <w:sz w:val="20"/>
        </w:rPr>
        <w:t xml:space="preserve"> Музейного фонда Российской Федерации</w:t>
      </w:r>
      <w:r>
        <w:rPr>
          <w:sz w:val="20"/>
        </w:rPr>
        <w:t>, Государственного каталога Российской Федерации.</w:t>
      </w:r>
    </w:p>
    <w:p w:rsidR="00912C39" w:rsidRDefault="00912C39" w:rsidP="00912C39">
      <w:pPr>
        <w:jc w:val="both"/>
        <w:rPr>
          <w:sz w:val="20"/>
          <w:szCs w:val="20"/>
        </w:rPr>
      </w:pPr>
      <w:r>
        <w:rPr>
          <w:sz w:val="20"/>
        </w:rPr>
        <w:t xml:space="preserve">6. </w:t>
      </w:r>
      <w:r w:rsidRPr="00F971B2">
        <w:rPr>
          <w:sz w:val="20"/>
        </w:rPr>
        <w:t>&lt;*&gt;</w:t>
      </w:r>
      <w:r>
        <w:rPr>
          <w:sz w:val="20"/>
        </w:rPr>
        <w:t xml:space="preserve">- </w:t>
      </w:r>
      <w:r w:rsidRPr="00C02D9C">
        <w:rPr>
          <w:sz w:val="20"/>
          <w:szCs w:val="20"/>
        </w:rPr>
        <w:t>В связи с тем, что нормативное значениеминимально допустим</w:t>
      </w:r>
      <w:r>
        <w:rPr>
          <w:sz w:val="20"/>
          <w:szCs w:val="20"/>
        </w:rPr>
        <w:t>ого</w:t>
      </w:r>
      <w:r w:rsidRPr="00C02D9C">
        <w:rPr>
          <w:sz w:val="20"/>
          <w:szCs w:val="20"/>
        </w:rPr>
        <w:t xml:space="preserve"> уровн</w:t>
      </w:r>
      <w:r>
        <w:rPr>
          <w:sz w:val="20"/>
          <w:szCs w:val="20"/>
        </w:rPr>
        <w:t>я</w:t>
      </w:r>
      <w:r w:rsidRPr="00C02D9C">
        <w:rPr>
          <w:sz w:val="20"/>
          <w:szCs w:val="20"/>
        </w:rPr>
        <w:t xml:space="preserve"> обеспеченности</w:t>
      </w:r>
      <w:r>
        <w:rPr>
          <w:sz w:val="20"/>
          <w:szCs w:val="20"/>
        </w:rPr>
        <w:t>,</w:t>
      </w:r>
      <w:r w:rsidRPr="00C02D9C">
        <w:rPr>
          <w:sz w:val="20"/>
          <w:szCs w:val="20"/>
        </w:rPr>
        <w:t xml:space="preserve"> устан</w:t>
      </w:r>
      <w:r>
        <w:rPr>
          <w:sz w:val="20"/>
          <w:szCs w:val="20"/>
        </w:rPr>
        <w:t>овленное Распоряжением от 18.11.2025 № Р-494не определяет уровень объекта местного значения (муниципальный район, поселение) предусматривается 1 объект на уровне муниципального района и 1 объект на уровне поселения. При этом считается достаточным создание 1 объекта на уровне муниципального района или поселения.</w:t>
      </w:r>
    </w:p>
    <w:p w:rsidR="00912C39" w:rsidRPr="00B16E0E" w:rsidRDefault="00912C39" w:rsidP="00912C39">
      <w:pPr>
        <w:tabs>
          <w:tab w:val="left" w:pos="709"/>
          <w:tab w:val="left" w:pos="993"/>
        </w:tabs>
        <w:autoSpaceDE w:val="0"/>
        <w:autoSpaceDN w:val="0"/>
        <w:adjustRightInd w:val="0"/>
        <w:jc w:val="both"/>
        <w:rPr>
          <w:sz w:val="20"/>
        </w:rPr>
      </w:pPr>
      <w:r>
        <w:rPr>
          <w:sz w:val="20"/>
        </w:rPr>
        <w:t>5</w:t>
      </w:r>
      <w:r w:rsidRPr="00F1166C">
        <w:rPr>
          <w:sz w:val="20"/>
        </w:rPr>
        <w:t xml:space="preserve">. За сетевую единицу в части размещения </w:t>
      </w:r>
      <w:r>
        <w:rPr>
          <w:sz w:val="20"/>
          <w:szCs w:val="20"/>
        </w:rPr>
        <w:t>к</w:t>
      </w:r>
      <w:r w:rsidRPr="00F1166C">
        <w:rPr>
          <w:sz w:val="20"/>
          <w:szCs w:val="20"/>
        </w:rPr>
        <w:t>инотеатр</w:t>
      </w:r>
      <w:r>
        <w:rPr>
          <w:sz w:val="20"/>
          <w:szCs w:val="20"/>
        </w:rPr>
        <w:t>ов</w:t>
      </w:r>
      <w:r w:rsidRPr="00F1166C">
        <w:rPr>
          <w:sz w:val="20"/>
          <w:szCs w:val="20"/>
        </w:rPr>
        <w:t>, кинозал</w:t>
      </w:r>
      <w:r>
        <w:rPr>
          <w:sz w:val="20"/>
          <w:szCs w:val="20"/>
        </w:rPr>
        <w:t>ов</w:t>
      </w:r>
      <w:r w:rsidRPr="00F1166C">
        <w:rPr>
          <w:sz w:val="20"/>
          <w:szCs w:val="20"/>
        </w:rPr>
        <w:t>, центр воспроизведения аудиовизуального контента</w:t>
      </w:r>
      <w:r w:rsidRPr="00F1166C">
        <w:rPr>
          <w:sz w:val="20"/>
        </w:rPr>
        <w:t xml:space="preserve"> принимаются площадки кинопоказа, а именно кинотеатры и кинозалы, расположенные в специализированном помещении</w:t>
      </w:r>
      <w:proofErr w:type="gramStart"/>
      <w:r w:rsidRPr="00F1166C">
        <w:rPr>
          <w:sz w:val="20"/>
        </w:rPr>
        <w:t>.П</w:t>
      </w:r>
      <w:proofErr w:type="gramEnd"/>
      <w:r w:rsidRPr="00F1166C">
        <w:rPr>
          <w:sz w:val="20"/>
        </w:rPr>
        <w:t>ри наличии в кинотеатре нескольких кинозалов к учету может приниматься каждый кинозал как сетевая единица. Также к расчету могут приниматься кинозалы, расположенные в учреждении культуры.</w:t>
      </w:r>
    </w:p>
    <w:p w:rsidR="00912C39" w:rsidRPr="00B16E0E" w:rsidRDefault="00912C39" w:rsidP="00912C39">
      <w:pPr>
        <w:pStyle w:val="a3"/>
        <w:tabs>
          <w:tab w:val="left" w:pos="1276"/>
        </w:tabs>
        <w:autoSpaceDE w:val="0"/>
        <w:autoSpaceDN w:val="0"/>
        <w:adjustRightInd w:val="0"/>
        <w:spacing w:after="120"/>
        <w:ind w:left="709"/>
        <w:jc w:val="both"/>
        <w:rPr>
          <w:rFonts w:eastAsiaTheme="minorEastAsia"/>
          <w:sz w:val="28"/>
          <w:szCs w:val="28"/>
        </w:rPr>
      </w:pPr>
    </w:p>
    <w:p w:rsidR="00912C39" w:rsidRPr="00B16E0E" w:rsidRDefault="00912C39" w:rsidP="00912C39">
      <w:pPr>
        <w:pStyle w:val="5"/>
        <w:spacing w:before="0" w:after="120"/>
        <w:jc w:val="center"/>
        <w:rPr>
          <w:rFonts w:ascii="Times New Roman" w:eastAsiaTheme="majorEastAsia" w:hAnsi="Times New Roman"/>
          <w:b w:val="0"/>
          <w:sz w:val="28"/>
          <w:szCs w:val="28"/>
        </w:rPr>
      </w:pPr>
      <w:bookmarkStart w:id="2" w:name="_Toc214015786"/>
      <w:r w:rsidRPr="00B16E0E">
        <w:rPr>
          <w:rFonts w:ascii="Times New Roman" w:eastAsiaTheme="majorEastAsia" w:hAnsi="Times New Roman"/>
          <w:b w:val="0"/>
          <w:sz w:val="28"/>
          <w:szCs w:val="28"/>
        </w:rPr>
        <w:t>Физическая культура и спорт</w:t>
      </w:r>
      <w:bookmarkEnd w:id="2"/>
    </w:p>
    <w:p w:rsidR="00912C39" w:rsidRPr="00B16E0E" w:rsidRDefault="00912C39" w:rsidP="00912C39">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4</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поселения в области физической культуры</w:t>
      </w:r>
      <w:r w:rsidRPr="00B16E0E">
        <w:rPr>
          <w:rFonts w:ascii="Times New Roman" w:eastAsiaTheme="minorEastAsia" w:hAnsi="Times New Roman"/>
          <w:b w:val="0"/>
          <w:sz w:val="28"/>
          <w:szCs w:val="28"/>
        </w:rPr>
        <w:t xml:space="preserve"> и спорта</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417"/>
      </w:tblGrid>
      <w:tr w:rsidR="00912C39" w:rsidRPr="00B16E0E" w:rsidTr="00912C39">
        <w:trPr>
          <w:tblHeader/>
        </w:trPr>
        <w:tc>
          <w:tcPr>
            <w:tcW w:w="567"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912C39" w:rsidRPr="00B16E0E" w:rsidRDefault="00912C39" w:rsidP="00912C39">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912C39" w:rsidRPr="00B16E0E" w:rsidTr="00912C39">
        <w:trPr>
          <w:tblHeader/>
        </w:trPr>
        <w:tc>
          <w:tcPr>
            <w:tcW w:w="567" w:type="dxa"/>
            <w:vMerge/>
          </w:tcPr>
          <w:p w:rsidR="00912C39" w:rsidRPr="00B16E0E" w:rsidRDefault="00912C39" w:rsidP="00912C39"/>
        </w:tc>
        <w:tc>
          <w:tcPr>
            <w:tcW w:w="3544" w:type="dxa"/>
            <w:vMerge/>
          </w:tcPr>
          <w:p w:rsidR="00912C39" w:rsidRPr="00B16E0E" w:rsidRDefault="00912C39" w:rsidP="00912C39"/>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Усреднённый норматив единовременной пропускной способности (ЕПС</w:t>
            </w:r>
            <w:r w:rsidRPr="00B16E0E">
              <w:rPr>
                <w:rFonts w:ascii="Times New Roman" w:hAnsi="Times New Roman" w:cs="Times New Roman"/>
                <w:sz w:val="24"/>
                <w:szCs w:val="24"/>
                <w:vertAlign w:val="subscript"/>
              </w:rPr>
              <w:t>норм</w:t>
            </w:r>
            <w:r w:rsidRPr="00B16E0E">
              <w:rPr>
                <w:rFonts w:ascii="Times New Roman" w:hAnsi="Times New Roman" w:cs="Times New Roman"/>
                <w:sz w:val="24"/>
                <w:szCs w:val="24"/>
              </w:rPr>
              <w:t>)</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чел. на 1000 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122</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устанавливается </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Территория, занимаемая физкультурно-спортивными сооружениями поселения</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га</w:t>
            </w:r>
            <w:proofErr w:type="gramEnd"/>
            <w:r w:rsidRPr="00B16E0E">
              <w:rPr>
                <w:rFonts w:ascii="Times New Roman" w:hAnsi="Times New Roman" w:cs="Times New Roman"/>
                <w:sz w:val="24"/>
                <w:szCs w:val="24"/>
              </w:rPr>
              <w:t xml:space="preserve"> на 1000 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0,7</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Плоскостные спортсооружения поселения </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на 100,0 тыс.</w:t>
            </w:r>
            <w:r w:rsidRPr="00B16E0E">
              <w:rPr>
                <w:sz w:val="20"/>
              </w:rPr>
              <w:t> </w:t>
            </w:r>
            <w:r w:rsidRPr="00B16E0E">
              <w:rPr>
                <w:rFonts w:ascii="Times New Roman" w:hAnsi="Times New Roman" w:cs="Times New Roman"/>
                <w:sz w:val="24"/>
                <w:szCs w:val="24"/>
              </w:rPr>
              <w:t xml:space="preserve">жит. </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110</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устанавливается </w:t>
            </w:r>
          </w:p>
        </w:tc>
      </w:tr>
      <w:tr w:rsidR="00912C39" w:rsidRPr="00B16E0E" w:rsidTr="00912C39">
        <w:trPr>
          <w:trHeight w:val="165"/>
        </w:trPr>
        <w:tc>
          <w:tcPr>
            <w:tcW w:w="567"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3544" w:type="dxa"/>
            <w:vMerge w:val="restart"/>
          </w:tcPr>
          <w:p w:rsidR="00912C39" w:rsidRPr="00B16E0E" w:rsidRDefault="00912C39" w:rsidP="00912C39">
            <w:pPr>
              <w:pStyle w:val="ConsPlusNormal"/>
              <w:rPr>
                <w:rFonts w:ascii="Times New Roman" w:hAnsi="Times New Roman" w:cs="Times New Roman"/>
                <w:sz w:val="24"/>
                <w:szCs w:val="24"/>
              </w:rPr>
            </w:pPr>
            <w:r w:rsidRPr="00AA393A">
              <w:rPr>
                <w:rFonts w:ascii="Times New Roman" w:hAnsi="Times New Roman" w:cs="Times New Roman"/>
                <w:sz w:val="24"/>
                <w:szCs w:val="24"/>
              </w:rPr>
              <w:t>Спортивные залы общего пользования поселения</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на 100,0 тыс.</w:t>
            </w:r>
            <w:r w:rsidRPr="00B16E0E">
              <w:rPr>
                <w:sz w:val="20"/>
              </w:rPr>
              <w:t> </w:t>
            </w:r>
            <w:r w:rsidRPr="00B16E0E">
              <w:rPr>
                <w:rFonts w:ascii="Times New Roman" w:hAnsi="Times New Roman" w:cs="Times New Roman"/>
                <w:sz w:val="24"/>
                <w:szCs w:val="24"/>
              </w:rPr>
              <w:t xml:space="preserve">жит. </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59</w:t>
            </w:r>
          </w:p>
        </w:tc>
        <w:tc>
          <w:tcPr>
            <w:tcW w:w="1276"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proofErr w:type="gramStart"/>
            <w:r w:rsidRPr="00B16E0E">
              <w:rPr>
                <w:rFonts w:ascii="Times New Roman" w:hAnsi="Times New Roman" w:cs="Times New Roman"/>
                <w:sz w:val="24"/>
                <w:szCs w:val="24"/>
              </w:rPr>
              <w:t>.д</w:t>
            </w:r>
            <w:proofErr w:type="gramEnd"/>
            <w:r w:rsidRPr="00B16E0E">
              <w:rPr>
                <w:rFonts w:ascii="Times New Roman" w:hAnsi="Times New Roman" w:cs="Times New Roman"/>
                <w:sz w:val="24"/>
                <w:szCs w:val="24"/>
              </w:rPr>
              <w:t>оступ-ности, м</w:t>
            </w:r>
          </w:p>
        </w:tc>
        <w:tc>
          <w:tcPr>
            <w:tcW w:w="1417"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r w:rsidR="00912C39" w:rsidRPr="00B16E0E" w:rsidTr="00912C39">
        <w:trPr>
          <w:trHeight w:val="945"/>
        </w:trPr>
        <w:tc>
          <w:tcPr>
            <w:tcW w:w="567" w:type="dxa"/>
            <w:vMerge/>
          </w:tcPr>
          <w:p w:rsidR="00912C39" w:rsidRPr="00B16E0E" w:rsidRDefault="00912C39" w:rsidP="00912C39">
            <w:pPr>
              <w:pStyle w:val="ConsPlusNormal"/>
              <w:jc w:val="center"/>
              <w:rPr>
                <w:rFonts w:ascii="Times New Roman" w:hAnsi="Times New Roman" w:cs="Times New Roman"/>
                <w:sz w:val="24"/>
                <w:szCs w:val="24"/>
              </w:rPr>
            </w:pPr>
          </w:p>
        </w:tc>
        <w:tc>
          <w:tcPr>
            <w:tcW w:w="3544" w:type="dxa"/>
            <w:vMerge/>
          </w:tcPr>
          <w:p w:rsidR="00912C39" w:rsidRPr="00B16E0E" w:rsidRDefault="00912C39" w:rsidP="00912C39">
            <w:pPr>
              <w:pStyle w:val="ConsPlusNormal"/>
              <w:rPr>
                <w:rFonts w:ascii="Times New Roman" w:hAnsi="Times New Roman" w:cs="Times New Roman"/>
                <w:sz w:val="24"/>
                <w:szCs w:val="24"/>
              </w:rPr>
            </w:pP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площади пола на 1000 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60</w:t>
            </w:r>
          </w:p>
        </w:tc>
        <w:tc>
          <w:tcPr>
            <w:tcW w:w="1276" w:type="dxa"/>
            <w:vMerge/>
          </w:tcPr>
          <w:p w:rsidR="00912C39" w:rsidRPr="00B16E0E" w:rsidRDefault="00912C39" w:rsidP="00912C39">
            <w:pPr>
              <w:pStyle w:val="ConsPlusNormal"/>
              <w:jc w:val="center"/>
              <w:rPr>
                <w:rFonts w:ascii="Times New Roman" w:hAnsi="Times New Roman" w:cs="Times New Roman"/>
                <w:sz w:val="24"/>
                <w:szCs w:val="24"/>
              </w:rPr>
            </w:pPr>
          </w:p>
        </w:tc>
        <w:tc>
          <w:tcPr>
            <w:tcW w:w="1417" w:type="dxa"/>
            <w:vMerge/>
          </w:tcPr>
          <w:p w:rsidR="00912C39" w:rsidRPr="00B16E0E" w:rsidRDefault="00912C39" w:rsidP="00912C39">
            <w:pPr>
              <w:pStyle w:val="ConsPlusNormal"/>
              <w:jc w:val="center"/>
              <w:rPr>
                <w:rFonts w:ascii="Times New Roman" w:hAnsi="Times New Roman" w:cs="Times New Roman"/>
                <w:sz w:val="24"/>
                <w:szCs w:val="24"/>
              </w:rPr>
            </w:pP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3544" w:type="dxa"/>
            <w:vAlign w:val="center"/>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Объекты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w:t>
            </w:r>
            <w:r w:rsidRPr="00B16E0E">
              <w:rPr>
                <w:rFonts w:ascii="Times New Roman" w:hAnsi="Times New Roman" w:cs="Times New Roman"/>
                <w:sz w:val="24"/>
                <w:szCs w:val="24"/>
              </w:rPr>
              <w:lastRenderedPageBreak/>
              <w:t>начального уровня), площадки с тренажерами, сезонные катки</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кол-во на 100,0 тыс.</w:t>
            </w:r>
            <w:r w:rsidRPr="00B16E0E">
              <w:rPr>
                <w:sz w:val="20"/>
              </w:rPr>
              <w:t> </w:t>
            </w:r>
            <w:r w:rsidRPr="00B16E0E">
              <w:rPr>
                <w:rFonts w:ascii="Times New Roman" w:hAnsi="Times New Roman" w:cs="Times New Roman"/>
                <w:sz w:val="24"/>
                <w:szCs w:val="24"/>
              </w:rPr>
              <w:t>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227</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proofErr w:type="gramStart"/>
            <w:r w:rsidRPr="00B16E0E">
              <w:rPr>
                <w:rFonts w:ascii="Times New Roman" w:hAnsi="Times New Roman" w:cs="Times New Roman"/>
                <w:sz w:val="24"/>
                <w:szCs w:val="24"/>
              </w:rPr>
              <w:t>.д</w:t>
            </w:r>
            <w:proofErr w:type="gramEnd"/>
            <w:r w:rsidRPr="00B16E0E">
              <w:rPr>
                <w:rFonts w:ascii="Times New Roman" w:hAnsi="Times New Roman" w:cs="Times New Roman"/>
                <w:sz w:val="24"/>
                <w:szCs w:val="24"/>
              </w:rPr>
              <w:t>оступ-ности, м</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6</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Помещения для физкультурно-оздоровительных занятий в шаговой доступности поселения</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общей площади на 1000 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70</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proofErr w:type="gramStart"/>
            <w:r w:rsidRPr="00B16E0E">
              <w:rPr>
                <w:rFonts w:ascii="Times New Roman" w:hAnsi="Times New Roman" w:cs="Times New Roman"/>
                <w:sz w:val="24"/>
                <w:szCs w:val="24"/>
              </w:rPr>
              <w:t>.д</w:t>
            </w:r>
            <w:proofErr w:type="gramEnd"/>
            <w:r w:rsidRPr="00B16E0E">
              <w:rPr>
                <w:rFonts w:ascii="Times New Roman" w:hAnsi="Times New Roman" w:cs="Times New Roman"/>
                <w:sz w:val="24"/>
                <w:szCs w:val="24"/>
              </w:rPr>
              <w:t>оступ-ности, м</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физкультурно-оздоровительных комплексов открытого типа, малых спортивных площадок, универсальных спортивных игровых площадок, уличных тренажеров (воркаут)</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proofErr w:type="gramStart"/>
            <w:r w:rsidRPr="00B16E0E">
              <w:rPr>
                <w:rFonts w:ascii="Times New Roman" w:hAnsi="Times New Roman" w:cs="Times New Roman"/>
                <w:sz w:val="24"/>
                <w:szCs w:val="24"/>
              </w:rPr>
              <w:t>.д</w:t>
            </w:r>
            <w:proofErr w:type="gramEnd"/>
            <w:r w:rsidRPr="00B16E0E">
              <w:rPr>
                <w:rFonts w:ascii="Times New Roman" w:hAnsi="Times New Roman" w:cs="Times New Roman"/>
                <w:sz w:val="24"/>
                <w:szCs w:val="24"/>
              </w:rPr>
              <w:t>оступ-ности, м</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bl>
    <w:p w:rsidR="00912C39" w:rsidRPr="00B16E0E" w:rsidRDefault="00912C39" w:rsidP="00912C39">
      <w:pPr>
        <w:tabs>
          <w:tab w:val="left" w:pos="709"/>
          <w:tab w:val="left" w:pos="993"/>
        </w:tabs>
        <w:autoSpaceDE w:val="0"/>
        <w:autoSpaceDN w:val="0"/>
        <w:adjustRightInd w:val="0"/>
        <w:jc w:val="both"/>
        <w:rPr>
          <w:sz w:val="20"/>
        </w:rPr>
      </w:pPr>
      <w:r w:rsidRPr="00B16E0E">
        <w:rPr>
          <w:sz w:val="20"/>
        </w:rPr>
        <w:t>Примечания</w:t>
      </w:r>
    </w:p>
    <w:p w:rsidR="00912C39" w:rsidRPr="00B16E0E" w:rsidRDefault="00912C39" w:rsidP="00912C39">
      <w:pPr>
        <w:tabs>
          <w:tab w:val="left" w:pos="709"/>
          <w:tab w:val="left" w:pos="993"/>
        </w:tabs>
        <w:autoSpaceDE w:val="0"/>
        <w:autoSpaceDN w:val="0"/>
        <w:adjustRightInd w:val="0"/>
        <w:jc w:val="both"/>
        <w:rPr>
          <w:sz w:val="20"/>
        </w:rPr>
      </w:pPr>
      <w:r w:rsidRPr="00B16E0E">
        <w:rPr>
          <w:sz w:val="20"/>
        </w:rPr>
        <w:t>1. В качестве объекта физической культуры и спорта принимается сетевая единица соответствующего вида обслуживания, а также филиалы и территориально обособленные отделы.</w:t>
      </w:r>
    </w:p>
    <w:p w:rsidR="00912C39" w:rsidRPr="00B16E0E" w:rsidRDefault="00912C39" w:rsidP="00912C39">
      <w:pPr>
        <w:tabs>
          <w:tab w:val="left" w:pos="709"/>
          <w:tab w:val="left" w:pos="993"/>
        </w:tabs>
        <w:autoSpaceDE w:val="0"/>
        <w:autoSpaceDN w:val="0"/>
        <w:adjustRightInd w:val="0"/>
        <w:jc w:val="both"/>
        <w:rPr>
          <w:sz w:val="20"/>
        </w:rPr>
      </w:pPr>
      <w:r w:rsidRPr="00B16E0E">
        <w:rPr>
          <w:sz w:val="20"/>
        </w:rPr>
        <w:t xml:space="preserve">2. При подготовке генерального </w:t>
      </w:r>
      <w:r w:rsidRPr="001F4036">
        <w:rPr>
          <w:sz w:val="20"/>
        </w:rPr>
        <w:t xml:space="preserve">плана </w:t>
      </w:r>
      <w:r w:rsidRPr="007C7552">
        <w:rPr>
          <w:sz w:val="20"/>
        </w:rPr>
        <w:t>поселения</w:t>
      </w:r>
      <w:r w:rsidRPr="00B16E0E">
        <w:rPr>
          <w:sz w:val="20"/>
        </w:rPr>
        <w:t xml:space="preserve"> в состав территории, занимаемой физкультурно-спортивными сооружениями, включается суммарная площадь земельных участков, занятых объектами физической культуры и спорта, в т.ч. крупными плоскостными сооружениями, независимо от того, к какой функциональной зоне они отнесены. </w:t>
      </w:r>
    </w:p>
    <w:p w:rsidR="00912C39" w:rsidRPr="00B16E0E" w:rsidRDefault="00912C39" w:rsidP="00912C39">
      <w:pPr>
        <w:tabs>
          <w:tab w:val="left" w:pos="709"/>
          <w:tab w:val="left" w:pos="993"/>
        </w:tabs>
        <w:autoSpaceDE w:val="0"/>
        <w:autoSpaceDN w:val="0"/>
        <w:adjustRightInd w:val="0"/>
        <w:jc w:val="both"/>
        <w:rPr>
          <w:sz w:val="20"/>
        </w:rPr>
      </w:pPr>
      <w:r w:rsidRPr="00B16E0E">
        <w:rPr>
          <w:sz w:val="20"/>
        </w:rPr>
        <w:t xml:space="preserve">3. Номенклатуру объектов спортивной инфраструктуры, рекомендуемых для размещения на территории населенных пунктов различной численности </w:t>
      </w:r>
      <w:proofErr w:type="gramStart"/>
      <w:r w:rsidRPr="00B16E0E">
        <w:rPr>
          <w:sz w:val="20"/>
        </w:rPr>
        <w:t>см</w:t>
      </w:r>
      <w:proofErr w:type="gramEnd"/>
      <w:r w:rsidRPr="00B16E0E">
        <w:rPr>
          <w:sz w:val="20"/>
        </w:rPr>
        <w:t xml:space="preserve">. таблицу </w:t>
      </w:r>
      <w:r w:rsidR="001A1700">
        <w:rPr>
          <w:sz w:val="20"/>
        </w:rPr>
        <w:t>2</w:t>
      </w:r>
      <w:r w:rsidR="001A20AA">
        <w:rPr>
          <w:sz w:val="20"/>
        </w:rPr>
        <w:t>5</w:t>
      </w:r>
      <w:r w:rsidRPr="00A027F2">
        <w:rPr>
          <w:sz w:val="20"/>
        </w:rPr>
        <w:t>.</w:t>
      </w:r>
    </w:p>
    <w:p w:rsidR="00912C39" w:rsidRPr="00B16E0E" w:rsidRDefault="00912C39" w:rsidP="00912C39">
      <w:pPr>
        <w:tabs>
          <w:tab w:val="left" w:pos="709"/>
          <w:tab w:val="left" w:pos="993"/>
        </w:tabs>
        <w:autoSpaceDE w:val="0"/>
        <w:autoSpaceDN w:val="0"/>
        <w:adjustRightInd w:val="0"/>
        <w:jc w:val="both"/>
        <w:rPr>
          <w:sz w:val="20"/>
        </w:rPr>
      </w:pPr>
      <w:r w:rsidRPr="00B16E0E">
        <w:rPr>
          <w:sz w:val="20"/>
        </w:rPr>
        <w:t>4. При расчёте потребности в помещениях для физкультурно-оздоровительных занятий в шаговой доступности показатели существующих и планируемых объектов такого типа, находящихся в частной собственности, не учитываются.</w:t>
      </w:r>
    </w:p>
    <w:p w:rsidR="00912C39" w:rsidRPr="00B16E0E" w:rsidRDefault="00912C39" w:rsidP="00912C39">
      <w:pPr>
        <w:tabs>
          <w:tab w:val="left" w:pos="709"/>
          <w:tab w:val="left" w:pos="993"/>
        </w:tabs>
        <w:autoSpaceDE w:val="0"/>
        <w:autoSpaceDN w:val="0"/>
        <w:adjustRightInd w:val="0"/>
        <w:jc w:val="both"/>
        <w:rPr>
          <w:sz w:val="20"/>
        </w:rPr>
      </w:pPr>
    </w:p>
    <w:p w:rsidR="00912C39" w:rsidRPr="00B16E0E" w:rsidRDefault="00912C39" w:rsidP="00552ECC">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Обеспеченность объектами физической культуры и спорта на территории определяется исходя из ЕПС. ЕПС определяется в проектной документации объекта физической культуры и спорта, а при отсутствии его в проектной документации – на основании Рекомендованных нормативов и норм обеспеченности населения объектами спортивной инфраструктуры, утвержденныхприказом Минспорта России от 19.08.2021 № 649.</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При определении суммарной ЕПС существующих объектов физической культуры и спорта необходимо учитывать ЕПС объектов, находящихся в собственности Самарской области, муниципальных образований, частных лиц, а также показатели ЕПС физкультурных </w:t>
      </w:r>
      <w:r w:rsidRPr="00B16E0E">
        <w:rPr>
          <w:rFonts w:eastAsiaTheme="minorEastAsia"/>
          <w:sz w:val="28"/>
          <w:szCs w:val="28"/>
        </w:rPr>
        <w:lastRenderedPageBreak/>
        <w:t xml:space="preserve">сооружений объектов образования с учётом потребности в занятиях физической культурой и спортом в обслуживаемых ими возрастных категориях. </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Решения о видах создаваемых спортивных объектов органы местного самоуправления принимают самостоятельно, исходя из предпочтений местного населения, имеющихся финансовых ресурсов, включая внебюджетные источники финансирования, наличия предложений от субъектов предпринимательской деятельности в рамках государственно-частного партнерства.</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w:t>
      </w:r>
      <w:r w:rsidR="00552ECC">
        <w:rPr>
          <w:rFonts w:eastAsiaTheme="minorEastAsia"/>
          <w:sz w:val="28"/>
          <w:szCs w:val="28"/>
        </w:rPr>
        <w:t>СП 42.13330.2026</w:t>
      </w:r>
      <w:r w:rsidRPr="00B16E0E">
        <w:rPr>
          <w:rFonts w:eastAsiaTheme="minorEastAsia"/>
          <w:sz w:val="28"/>
          <w:szCs w:val="28"/>
        </w:rPr>
        <w:t>«Градостроительство. Планировка и застройка городских и сельских поселений. Актуализированная редакция СНиП 2.07.01-89*».</w:t>
      </w:r>
    </w:p>
    <w:p w:rsidR="00912C39" w:rsidRPr="001F4036"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Решение о создании объектов спорта иных видов, не указанных в </w:t>
      </w:r>
      <w:r w:rsidR="00552ECC">
        <w:rPr>
          <w:rFonts w:eastAsiaTheme="minorEastAsia"/>
          <w:sz w:val="28"/>
          <w:szCs w:val="28"/>
        </w:rPr>
        <w:t>СП 42.13330.2026</w:t>
      </w:r>
      <w:r w:rsidRPr="00B16E0E">
        <w:rPr>
          <w:rFonts w:eastAsiaTheme="minorEastAsia"/>
          <w:sz w:val="28"/>
          <w:szCs w:val="28"/>
        </w:rPr>
        <w:t xml:space="preserve">, или в ином количестве принимается органами местного самоуправления или заказчиком строительства объекта спорта самостоятельно в зависимости от выявленных потребностей населения и от наличия источников </w:t>
      </w:r>
      <w:r w:rsidRPr="001F4036">
        <w:rPr>
          <w:rFonts w:eastAsiaTheme="minorEastAsia"/>
          <w:sz w:val="28"/>
          <w:szCs w:val="28"/>
        </w:rPr>
        <w:t>финансового обеспечения принимаемых расходных обязательств.</w:t>
      </w:r>
    </w:p>
    <w:p w:rsidR="00912C39" w:rsidRPr="001F4036"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1F4036">
        <w:rPr>
          <w:rFonts w:eastAsiaTheme="minorEastAsia"/>
          <w:sz w:val="28"/>
          <w:szCs w:val="28"/>
        </w:rPr>
        <w:t xml:space="preserve">При подготовке документов территориального планирования </w:t>
      </w:r>
      <w:r w:rsidR="000C54A5" w:rsidRPr="000C54A5">
        <w:rPr>
          <w:sz w:val="28"/>
          <w:szCs w:val="28"/>
        </w:rPr>
        <w:t>сельского</w:t>
      </w:r>
      <w:r w:rsidRPr="001F4036">
        <w:rPr>
          <w:rFonts w:eastAsiaTheme="minorEastAsia"/>
          <w:sz w:val="28"/>
          <w:szCs w:val="28"/>
        </w:rPr>
        <w:t xml:space="preserve"> поселени</w:t>
      </w:r>
      <w:r w:rsidR="0008022E">
        <w:rPr>
          <w:rFonts w:eastAsiaTheme="minorEastAsia"/>
          <w:sz w:val="28"/>
          <w:szCs w:val="28"/>
        </w:rPr>
        <w:t>я</w:t>
      </w:r>
      <w:r w:rsidRPr="001F4036">
        <w:rPr>
          <w:rFonts w:eastAsiaTheme="minorEastAsia"/>
          <w:sz w:val="28"/>
          <w:szCs w:val="28"/>
        </w:rPr>
        <w:t xml:space="preserve"> размещение объектов местного значения поселения в области физической культуры и спорта, их наименование и мощность следует определять в соответствие с государственными и муниципальными программами, а на период после окончания срока их действия – по расчёту в соответствии с настоящими Нормативами и по запросу в администрации поселения.</w:t>
      </w:r>
      <w:proofErr w:type="gramEnd"/>
    </w:p>
    <w:p w:rsidR="00552ECC" w:rsidRPr="001F4036" w:rsidRDefault="00552ECC" w:rsidP="00552ECC">
      <w:pPr>
        <w:pStyle w:val="5"/>
        <w:spacing w:before="240" w:after="120"/>
        <w:jc w:val="center"/>
        <w:rPr>
          <w:rFonts w:ascii="Times New Roman" w:eastAsiaTheme="majorEastAsia" w:hAnsi="Times New Roman"/>
          <w:b w:val="0"/>
          <w:sz w:val="28"/>
          <w:szCs w:val="28"/>
        </w:rPr>
      </w:pPr>
      <w:bookmarkStart w:id="3" w:name="_Toc214015776"/>
      <w:r w:rsidRPr="001F4036">
        <w:rPr>
          <w:rFonts w:ascii="Times New Roman" w:eastAsiaTheme="majorEastAsia" w:hAnsi="Times New Roman"/>
          <w:b w:val="0"/>
          <w:sz w:val="28"/>
          <w:szCs w:val="28"/>
        </w:rPr>
        <w:lastRenderedPageBreak/>
        <w:t>Создание условий для жилищного строительства</w:t>
      </w:r>
      <w:bookmarkEnd w:id="3"/>
    </w:p>
    <w:p w:rsidR="00552ECC" w:rsidRPr="001F4036" w:rsidRDefault="00552ECC" w:rsidP="00552ECC">
      <w:pPr>
        <w:pStyle w:val="6"/>
        <w:tabs>
          <w:tab w:val="left" w:pos="4536"/>
        </w:tabs>
        <w:spacing w:before="0" w:after="120"/>
        <w:jc w:val="center"/>
        <w:rPr>
          <w:rFonts w:ascii="Times New Roman" w:eastAsiaTheme="minorEastAsia" w:hAnsi="Times New Roman"/>
          <w:b w:val="0"/>
          <w:i/>
          <w:sz w:val="28"/>
          <w:szCs w:val="28"/>
        </w:rPr>
      </w:pPr>
      <w:r w:rsidRPr="001F4036">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5</w:t>
      </w:r>
      <w:r w:rsidRPr="001F4036">
        <w:rPr>
          <w:rFonts w:ascii="Times New Roman" w:eastAsiaTheme="minorEastAsia" w:hAnsi="Times New Roman"/>
          <w:b w:val="0"/>
          <w:sz w:val="28"/>
          <w:szCs w:val="28"/>
        </w:rPr>
        <w:t xml:space="preserve">. 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поселения в области создания условий для жилищного строительства</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552ECC" w:rsidRPr="00B16E0E" w:rsidTr="00552ECC">
        <w:trPr>
          <w:tblHeader/>
        </w:trPr>
        <w:tc>
          <w:tcPr>
            <w:tcW w:w="567" w:type="dxa"/>
            <w:vMerge w:val="restart"/>
          </w:tcPr>
          <w:p w:rsidR="00552ECC" w:rsidRPr="001F4036" w:rsidRDefault="00552ECC" w:rsidP="00552ECC">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552ECC" w:rsidRPr="001F4036" w:rsidRDefault="00552ECC" w:rsidP="00552ECC">
            <w:pPr>
              <w:pStyle w:val="ConsPlusNormal"/>
              <w:jc w:val="center"/>
              <w:rPr>
                <w:rFonts w:ascii="Times New Roman" w:hAnsi="Times New Roman" w:cs="Times New Roman"/>
                <w:sz w:val="24"/>
                <w:szCs w:val="24"/>
              </w:rPr>
            </w:pPr>
            <w:proofErr w:type="gramStart"/>
            <w:r w:rsidRPr="001F4036">
              <w:rPr>
                <w:rFonts w:ascii="Times New Roman" w:hAnsi="Times New Roman" w:cs="Times New Roman"/>
                <w:sz w:val="24"/>
                <w:szCs w:val="24"/>
              </w:rPr>
              <w:t>п</w:t>
            </w:r>
            <w:proofErr w:type="gramEnd"/>
            <w:r w:rsidRPr="001F4036">
              <w:rPr>
                <w:rFonts w:ascii="Times New Roman" w:hAnsi="Times New Roman" w:cs="Times New Roman"/>
                <w:sz w:val="24"/>
                <w:szCs w:val="24"/>
              </w:rPr>
              <w:t>/п</w:t>
            </w:r>
          </w:p>
        </w:tc>
        <w:tc>
          <w:tcPr>
            <w:tcW w:w="3544" w:type="dxa"/>
            <w:vMerge w:val="restart"/>
          </w:tcPr>
          <w:p w:rsidR="00552ECC" w:rsidRPr="001F4036" w:rsidRDefault="00552ECC" w:rsidP="00552ECC">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552ECC" w:rsidRPr="001F4036" w:rsidRDefault="00552ECC" w:rsidP="00552ECC">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c>
          <w:tcPr>
            <w:tcW w:w="2693" w:type="dxa"/>
            <w:gridSpan w:val="2"/>
          </w:tcPr>
          <w:p w:rsidR="00552ECC" w:rsidRPr="00B16E0E" w:rsidRDefault="00552ECC" w:rsidP="00552ECC">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Максимально допустимый уровень территориальной доступности</w:t>
            </w:r>
          </w:p>
        </w:tc>
      </w:tr>
      <w:tr w:rsidR="00552ECC" w:rsidRPr="00B16E0E" w:rsidTr="00552ECC">
        <w:trPr>
          <w:tblHeader/>
        </w:trPr>
        <w:tc>
          <w:tcPr>
            <w:tcW w:w="567" w:type="dxa"/>
            <w:vMerge/>
          </w:tcPr>
          <w:p w:rsidR="00552ECC" w:rsidRPr="00B16E0E" w:rsidRDefault="00552ECC" w:rsidP="00552ECC">
            <w:pPr>
              <w:spacing w:after="1" w:line="0" w:lineRule="atLeast"/>
            </w:pPr>
          </w:p>
        </w:tc>
        <w:tc>
          <w:tcPr>
            <w:tcW w:w="3544" w:type="dxa"/>
            <w:vMerge/>
          </w:tcPr>
          <w:p w:rsidR="00552ECC" w:rsidRPr="00B16E0E" w:rsidRDefault="00552ECC" w:rsidP="00552ECC">
            <w:pPr>
              <w:spacing w:after="1" w:line="0" w:lineRule="atLeast"/>
            </w:pP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552ECC" w:rsidRPr="00B16E0E" w:rsidTr="00552ECC">
        <w:tc>
          <w:tcPr>
            <w:tcW w:w="567" w:type="dxa"/>
            <w:vMerge w:val="restart"/>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Усреднённая жилищная обеспеченность:</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c>
          <w:tcPr>
            <w:tcW w:w="1276"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на период до 2030 года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33,0</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на период с 2031 по 2036 год</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38,0</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на период после 2036 года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40,0</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52ECC" w:rsidRPr="00B16E0E" w:rsidTr="00552ECC">
        <w:tc>
          <w:tcPr>
            <w:tcW w:w="56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Расчётная жилищная обеспеченность</w:t>
            </w:r>
          </w:p>
        </w:tc>
        <w:tc>
          <w:tcPr>
            <w:tcW w:w="1418" w:type="dxa"/>
          </w:tcPr>
          <w:p w:rsidR="00552ECC" w:rsidRPr="00BA3833" w:rsidRDefault="00552ECC" w:rsidP="00552ECC">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кв. м на 1 жит.</w:t>
            </w:r>
          </w:p>
        </w:tc>
        <w:tc>
          <w:tcPr>
            <w:tcW w:w="1417" w:type="dxa"/>
          </w:tcPr>
          <w:p w:rsidR="00552ECC" w:rsidRPr="00BA3833" w:rsidRDefault="00552ECC" w:rsidP="00552ECC">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3</w:t>
            </w:r>
            <w:r>
              <w:rPr>
                <w:rFonts w:ascii="Times New Roman" w:hAnsi="Times New Roman" w:cs="Times New Roman"/>
                <w:sz w:val="24"/>
                <w:szCs w:val="24"/>
              </w:rPr>
              <w:t>6</w:t>
            </w:r>
            <w:r w:rsidRPr="00BA3833">
              <w:rPr>
                <w:rFonts w:ascii="Times New Roman" w:hAnsi="Times New Roman" w:cs="Times New Roman"/>
                <w:sz w:val="24"/>
                <w:szCs w:val="24"/>
              </w:rPr>
              <w:t>,0</w:t>
            </w:r>
          </w:p>
        </w:tc>
        <w:tc>
          <w:tcPr>
            <w:tcW w:w="1276" w:type="dxa"/>
          </w:tcPr>
          <w:p w:rsidR="00552ECC" w:rsidRPr="00BA3833" w:rsidRDefault="00552ECC" w:rsidP="00552ECC">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w:t>
            </w:r>
          </w:p>
        </w:tc>
        <w:tc>
          <w:tcPr>
            <w:tcW w:w="1417" w:type="dxa"/>
          </w:tcPr>
          <w:p w:rsidR="00552ECC" w:rsidRPr="00BA3833" w:rsidRDefault="00552ECC" w:rsidP="00552ECC">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w:t>
            </w:r>
          </w:p>
        </w:tc>
      </w:tr>
      <w:tr w:rsidR="00552ECC" w:rsidRPr="00B16E0E" w:rsidTr="00552ECC">
        <w:trPr>
          <w:trHeight w:val="196"/>
        </w:trPr>
        <w:tc>
          <w:tcPr>
            <w:tcW w:w="567" w:type="dxa"/>
            <w:vMerge w:val="restart"/>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w:t>
            </w:r>
          </w:p>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придомовой территории:</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c>
          <w:tcPr>
            <w:tcW w:w="1276"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r>
      <w:tr w:rsidR="00552ECC" w:rsidRPr="00B16E0E" w:rsidTr="00552ECC">
        <w:trPr>
          <w:trHeight w:val="161"/>
        </w:trPr>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детскими игровыми площадками</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0,4, но не менее 20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пределах участка </w:t>
            </w:r>
            <w:proofErr w:type="gramStart"/>
            <w:r w:rsidRPr="00B16E0E">
              <w:rPr>
                <w:rFonts w:ascii="Times New Roman" w:hAnsi="Times New Roman" w:cs="Times New Roman"/>
                <w:sz w:val="24"/>
                <w:szCs w:val="24"/>
              </w:rPr>
              <w:t>многоквар-тирного</w:t>
            </w:r>
            <w:proofErr w:type="gramEnd"/>
            <w:r w:rsidRPr="00B16E0E">
              <w:rPr>
                <w:rFonts w:ascii="Times New Roman" w:hAnsi="Times New Roman" w:cs="Times New Roman"/>
                <w:sz w:val="24"/>
                <w:szCs w:val="24"/>
              </w:rPr>
              <w:t xml:space="preserve"> дома</w:t>
            </w:r>
          </w:p>
        </w:tc>
      </w:tr>
      <w:tr w:rsidR="00552ECC" w:rsidRPr="00B16E0E" w:rsidTr="00552ECC">
        <w:trPr>
          <w:trHeight w:val="184"/>
        </w:trPr>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отдыха взрослого населения</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0,1, но не менее 10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пределах участка </w:t>
            </w:r>
            <w:proofErr w:type="gramStart"/>
            <w:r w:rsidRPr="00B16E0E">
              <w:rPr>
                <w:rFonts w:ascii="Times New Roman" w:hAnsi="Times New Roman" w:cs="Times New Roman"/>
                <w:sz w:val="24"/>
                <w:szCs w:val="24"/>
              </w:rPr>
              <w:t>многоквар-тирного</w:t>
            </w:r>
            <w:proofErr w:type="gramEnd"/>
            <w:r w:rsidRPr="00B16E0E">
              <w:rPr>
                <w:rFonts w:ascii="Times New Roman" w:hAnsi="Times New Roman" w:cs="Times New Roman"/>
                <w:sz w:val="24"/>
                <w:szCs w:val="24"/>
              </w:rPr>
              <w:t xml:space="preserve"> дома</w:t>
            </w:r>
          </w:p>
        </w:tc>
      </w:tr>
      <w:tr w:rsidR="00552ECC" w:rsidRPr="00B16E0E" w:rsidTr="00552ECC">
        <w:trPr>
          <w:trHeight w:val="311"/>
        </w:trPr>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придомовыми зелеными насаждениями </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3,0, но не менее 20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пределах участка </w:t>
            </w:r>
            <w:proofErr w:type="gramStart"/>
            <w:r w:rsidRPr="00B16E0E">
              <w:rPr>
                <w:rFonts w:ascii="Times New Roman" w:hAnsi="Times New Roman" w:cs="Times New Roman"/>
                <w:sz w:val="24"/>
                <w:szCs w:val="24"/>
              </w:rPr>
              <w:t>многоквар-тирного</w:t>
            </w:r>
            <w:proofErr w:type="gramEnd"/>
            <w:r w:rsidRPr="00B16E0E">
              <w:rPr>
                <w:rFonts w:ascii="Times New Roman" w:hAnsi="Times New Roman" w:cs="Times New Roman"/>
                <w:sz w:val="24"/>
                <w:szCs w:val="24"/>
              </w:rPr>
              <w:t xml:space="preserve"> дома</w:t>
            </w:r>
          </w:p>
        </w:tc>
      </w:tr>
      <w:tr w:rsidR="00552ECC" w:rsidRPr="00B16E0E" w:rsidTr="00552ECC">
        <w:tc>
          <w:tcPr>
            <w:tcW w:w="567" w:type="dxa"/>
            <w:vMerge w:val="restart"/>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 благоустройства жилого микрорайона: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c>
          <w:tcPr>
            <w:tcW w:w="1276"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площадками для игр детей </w:t>
            </w:r>
            <w:r w:rsidRPr="00B16E0E">
              <w:rPr>
                <w:rFonts w:ascii="Times New Roman" w:eastAsia="Times New Roman" w:hAnsi="Times New Roman" w:cs="Times New Roman"/>
                <w:sz w:val="24"/>
                <w:szCs w:val="20"/>
              </w:rPr>
              <w:lastRenderedPageBreak/>
              <w:t>дошкольного и младшего школьного возраста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w:t>
            </w:r>
            <w:r w:rsidRPr="00B16E0E">
              <w:rPr>
                <w:rFonts w:ascii="Times New Roman" w:hAnsi="Times New Roman" w:cs="Times New Roman"/>
                <w:sz w:val="24"/>
                <w:szCs w:val="24"/>
              </w:rPr>
              <w:lastRenderedPageBreak/>
              <w:t>жит.</w:t>
            </w:r>
          </w:p>
        </w:tc>
        <w:tc>
          <w:tcPr>
            <w:tcW w:w="1417" w:type="dxa"/>
          </w:tcPr>
          <w:p w:rsidR="00552ECC"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0,4, но не </w:t>
            </w:r>
            <w:r w:rsidRPr="00B16E0E">
              <w:rPr>
                <w:rFonts w:ascii="Times New Roman" w:hAnsi="Times New Roman" w:cs="Times New Roman"/>
                <w:sz w:val="24"/>
                <w:szCs w:val="24"/>
              </w:rPr>
              <w:lastRenderedPageBreak/>
              <w:t xml:space="preserve">менее 20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занятий физкультурой взрослого населения</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 м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0,5, но не менее 100 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500</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eastAsia="Times New Roman" w:hAnsi="Times New Roman" w:cs="Times New Roman"/>
                <w:sz w:val="24"/>
                <w:szCs w:val="20"/>
              </w:rPr>
              <w:t>площадками для отдыха взрослого населения</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 м на 1 жит.</w:t>
            </w:r>
          </w:p>
        </w:tc>
        <w:tc>
          <w:tcPr>
            <w:tcW w:w="1417" w:type="dxa"/>
          </w:tcPr>
          <w:p w:rsidR="00552ECC" w:rsidRDefault="00552ECC" w:rsidP="00552ECC">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0,1</w:t>
            </w:r>
            <w:proofErr w:type="gramEnd"/>
            <w:r w:rsidRPr="00B16E0E">
              <w:rPr>
                <w:rFonts w:ascii="Times New Roman" w:hAnsi="Times New Roman" w:cs="Times New Roman"/>
                <w:sz w:val="24"/>
                <w:szCs w:val="24"/>
              </w:rPr>
              <w:t xml:space="preserve"> но не менее 10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хозяйственных целей (контейнерные площадки для сбора ТКО и крупногабаритного мусора)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 м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0,03, но не менее 4</w:t>
            </w:r>
            <w:r w:rsidRPr="00B16E0E">
              <w:rPr>
                <w:rFonts w:ascii="Times New Roman" w:hAnsi="Times New Roman" w:cs="Times New Roman"/>
                <w:sz w:val="24"/>
                <w:szCs w:val="24"/>
              </w:rPr>
              <w:b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выгула собак</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19,0 тыс. жит.</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bl>
    <w:p w:rsidR="00552ECC" w:rsidRPr="00B16E0E" w:rsidRDefault="00552ECC" w:rsidP="00552ECC">
      <w:pPr>
        <w:tabs>
          <w:tab w:val="left" w:pos="709"/>
          <w:tab w:val="left" w:pos="993"/>
        </w:tabs>
        <w:autoSpaceDE w:val="0"/>
        <w:autoSpaceDN w:val="0"/>
        <w:adjustRightInd w:val="0"/>
        <w:jc w:val="both"/>
        <w:rPr>
          <w:sz w:val="20"/>
        </w:rPr>
      </w:pPr>
      <w:r w:rsidRPr="00B16E0E">
        <w:rPr>
          <w:sz w:val="20"/>
        </w:rPr>
        <w:t>Примечания</w:t>
      </w:r>
    </w:p>
    <w:p w:rsidR="00552ECC" w:rsidRPr="00B16E0E" w:rsidRDefault="00552ECC" w:rsidP="00552ECC">
      <w:pPr>
        <w:tabs>
          <w:tab w:val="left" w:pos="993"/>
        </w:tabs>
        <w:autoSpaceDE w:val="0"/>
        <w:autoSpaceDN w:val="0"/>
        <w:adjustRightInd w:val="0"/>
        <w:jc w:val="both"/>
        <w:rPr>
          <w:sz w:val="20"/>
        </w:rPr>
      </w:pPr>
      <w:r w:rsidRPr="00B16E0E">
        <w:rPr>
          <w:sz w:val="20"/>
        </w:rPr>
        <w:t>1. Размещение придомовых площадок нормируется для всех многоквартирных домов вне зависимости от того, в какой функциональной и территориальной зоне они находятся.</w:t>
      </w:r>
    </w:p>
    <w:p w:rsidR="00552ECC" w:rsidRPr="00B16E0E" w:rsidRDefault="00552ECC" w:rsidP="00552ECC">
      <w:pPr>
        <w:tabs>
          <w:tab w:val="left" w:pos="993"/>
        </w:tabs>
        <w:autoSpaceDE w:val="0"/>
        <w:autoSpaceDN w:val="0"/>
        <w:adjustRightInd w:val="0"/>
        <w:jc w:val="both"/>
        <w:rPr>
          <w:sz w:val="20"/>
        </w:rPr>
      </w:pPr>
      <w:r w:rsidRPr="00B16E0E">
        <w:rPr>
          <w:sz w:val="20"/>
        </w:rPr>
        <w:t>2. Не менее 50% периметра площадок для занятий физкультурой, детских игровых площадок и площадок для отдыха взрослого населения следует предусматривать с озеленением с посадкой деревьев и кустарников.</w:t>
      </w:r>
    </w:p>
    <w:p w:rsidR="00552ECC" w:rsidRPr="00B16E0E" w:rsidRDefault="00552ECC" w:rsidP="00552ECC">
      <w:pPr>
        <w:tabs>
          <w:tab w:val="left" w:pos="993"/>
        </w:tabs>
        <w:autoSpaceDE w:val="0"/>
        <w:autoSpaceDN w:val="0"/>
        <w:adjustRightInd w:val="0"/>
        <w:jc w:val="both"/>
        <w:rPr>
          <w:sz w:val="20"/>
          <w:szCs w:val="28"/>
        </w:rPr>
      </w:pPr>
    </w:p>
    <w:p w:rsidR="00B64462" w:rsidRDefault="00552ECC" w:rsidP="00B64462">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Не допускается размещать в </w:t>
      </w:r>
      <w:r w:rsidRPr="00910465">
        <w:rPr>
          <w:rFonts w:eastAsiaTheme="minorEastAsia"/>
          <w:sz w:val="28"/>
          <w:szCs w:val="28"/>
        </w:rPr>
        <w:t>сельских</w:t>
      </w:r>
      <w:r w:rsidRPr="00B16E0E">
        <w:rPr>
          <w:rFonts w:eastAsiaTheme="minorEastAsia"/>
          <w:sz w:val="28"/>
          <w:szCs w:val="28"/>
        </w:rPr>
        <w:t xml:space="preserve"> населённых пунктах многоквартирные дома высотой выше 4 этажей. Данное положение не относится к жилым домам, разрешение на строительство которых получено до вступления в силу настоящих Нормативов</w:t>
      </w:r>
      <w:r>
        <w:rPr>
          <w:rFonts w:eastAsiaTheme="minorEastAsia"/>
          <w:sz w:val="28"/>
          <w:szCs w:val="28"/>
        </w:rPr>
        <w:t>.</w:t>
      </w:r>
    </w:p>
    <w:p w:rsidR="00552ECC" w:rsidRPr="00B64462" w:rsidRDefault="00552ECC" w:rsidP="00B64462">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64462">
        <w:rPr>
          <w:rFonts w:eastAsiaTheme="minorEastAsia"/>
          <w:sz w:val="28"/>
          <w:szCs w:val="28"/>
        </w:rPr>
        <w:t xml:space="preserve">Количество жителей многоквартирных домов для расчёта обеспеченности населения элементами придомовой территории, благоустройства территории определяется по формуле </w:t>
      </w:r>
      <w:r w:rsidRPr="00E534F3">
        <w:rPr>
          <w:rFonts w:eastAsiaTheme="minorEastAsia"/>
          <w:sz w:val="28"/>
          <w:szCs w:val="28"/>
        </w:rPr>
        <w:t>[2]:</w:t>
      </w:r>
    </w:p>
    <w:p w:rsidR="00552ECC" w:rsidRPr="00B16E0E" w:rsidRDefault="00552ECC" w:rsidP="00552ECC">
      <w:pPr>
        <w:spacing w:before="120" w:after="120"/>
        <w:ind w:left="568"/>
        <w:jc w:val="center"/>
        <w:rPr>
          <w:rFonts w:eastAsiaTheme="minorEastAsia"/>
          <w:sz w:val="28"/>
          <w:szCs w:val="28"/>
        </w:rPr>
      </w:pPr>
      <m:oMath>
        <m:r>
          <w:rPr>
            <w:rFonts w:ascii="Cambria Math" w:eastAsiaTheme="minorEastAsia" w:hAnsi="Cambria Math"/>
            <w:sz w:val="32"/>
            <w:szCs w:val="32"/>
            <w:lang w:val="en-US"/>
          </w:rPr>
          <m:t>N</m:t>
        </m:r>
        <m:r>
          <w:rPr>
            <w:rFonts w:ascii="Cambria Math" w:eastAsiaTheme="minorEastAsia" w:hAnsi="Cambria Math"/>
            <w:sz w:val="32"/>
            <w:szCs w:val="32"/>
          </w:rPr>
          <m:t>=</m:t>
        </m:r>
        <m:f>
          <m:fPr>
            <m:type m:val="skw"/>
            <m:ctrlPr>
              <w:rPr>
                <w:rFonts w:ascii="Cambria Math" w:eastAsiaTheme="minorEastAsia" w:hAnsi="Cambria Math"/>
                <w:i/>
                <w:sz w:val="32"/>
                <w:szCs w:val="32"/>
              </w:rPr>
            </m:ctrlPr>
          </m:fPr>
          <m:num>
            <m:sSub>
              <m:sSubPr>
                <m:ctrlPr>
                  <w:rPr>
                    <w:rFonts w:ascii="Cambria Math" w:hAnsi="Cambria Math"/>
                    <w:i/>
                    <w:sz w:val="32"/>
                    <w:szCs w:val="32"/>
                  </w:rPr>
                </m:ctrlPr>
              </m:sSubPr>
              <m:e>
                <m:r>
                  <w:rPr>
                    <w:rFonts w:ascii="Cambria Math" w:hAnsi="Cambria Math"/>
                    <w:sz w:val="32"/>
                    <w:szCs w:val="32"/>
                  </w:rPr>
                  <m:t>Σ</m:t>
                </m:r>
              </m:e>
              <m:sub>
                <m:r>
                  <w:rPr>
                    <w:rFonts w:ascii="Cambria Math" w:hAnsi="Cambria Math"/>
                    <w:sz w:val="32"/>
                    <w:szCs w:val="32"/>
                  </w:rPr>
                  <m:t>ж.ф.</m:t>
                </m:r>
              </m:sub>
            </m:sSub>
          </m:num>
          <m:den>
            <m:r>
              <w:rPr>
                <w:rFonts w:ascii="Cambria Math" w:eastAsiaTheme="minorEastAsia" w:hAnsi="Cambria Math"/>
                <w:sz w:val="32"/>
                <w:szCs w:val="32"/>
                <w:lang w:val="en-US"/>
              </w:rPr>
              <m:t>k</m:t>
            </m:r>
          </m:den>
        </m:f>
      </m:oMath>
      <w:r w:rsidRPr="00B16E0E">
        <w:rPr>
          <w:rFonts w:eastAsiaTheme="minorEastAsia"/>
          <w:sz w:val="28"/>
          <w:szCs w:val="28"/>
        </w:rPr>
        <w:tab/>
      </w:r>
      <w:r w:rsidRPr="00E534F3">
        <w:rPr>
          <w:rFonts w:eastAsiaTheme="minorEastAsia"/>
          <w:sz w:val="28"/>
          <w:szCs w:val="28"/>
        </w:rPr>
        <w:t>[2],</w:t>
      </w:r>
    </w:p>
    <w:p w:rsidR="00552ECC" w:rsidRPr="00B16E0E" w:rsidRDefault="00552ECC" w:rsidP="00552ECC">
      <w:pPr>
        <w:spacing w:line="360" w:lineRule="auto"/>
        <w:ind w:firstLine="709"/>
        <w:jc w:val="both"/>
        <w:rPr>
          <w:rFonts w:eastAsiaTheme="minorEastAsia"/>
          <w:sz w:val="28"/>
          <w:szCs w:val="28"/>
        </w:rPr>
      </w:pPr>
      <w:r w:rsidRPr="00B16E0E">
        <w:rPr>
          <w:rFonts w:eastAsiaTheme="minorEastAsia"/>
          <w:sz w:val="28"/>
          <w:szCs w:val="28"/>
        </w:rPr>
        <w:t xml:space="preserve">где: </w:t>
      </w:r>
    </w:p>
    <w:p w:rsidR="00552ECC" w:rsidRPr="00B16E0E" w:rsidRDefault="00552ECC" w:rsidP="00552ECC">
      <w:pPr>
        <w:spacing w:line="360" w:lineRule="auto"/>
        <w:ind w:firstLine="709"/>
        <w:jc w:val="both"/>
        <w:rPr>
          <w:rFonts w:eastAsiaTheme="minorEastAsia"/>
          <w:sz w:val="28"/>
          <w:szCs w:val="28"/>
        </w:rPr>
      </w:pPr>
      <w:r w:rsidRPr="00B16E0E">
        <w:rPr>
          <w:rFonts w:eastAsiaTheme="minorEastAsia"/>
          <w:i/>
          <w:sz w:val="28"/>
          <w:szCs w:val="28"/>
          <w:lang w:val="en-US"/>
        </w:rPr>
        <w:t>N</w:t>
      </w:r>
      <w:r w:rsidRPr="00B16E0E">
        <w:rPr>
          <w:rFonts w:eastAsiaTheme="minorEastAsia"/>
          <w:sz w:val="28"/>
          <w:szCs w:val="28"/>
        </w:rPr>
        <w:t xml:space="preserve">– </w:t>
      </w:r>
      <w:proofErr w:type="gramStart"/>
      <w:r w:rsidRPr="00B16E0E">
        <w:rPr>
          <w:rFonts w:eastAsiaTheme="minorEastAsia"/>
          <w:sz w:val="28"/>
          <w:szCs w:val="28"/>
        </w:rPr>
        <w:t>количество</w:t>
      </w:r>
      <w:proofErr w:type="gramEnd"/>
      <w:r w:rsidRPr="00B16E0E">
        <w:rPr>
          <w:rFonts w:eastAsiaTheme="minorEastAsia"/>
          <w:sz w:val="28"/>
          <w:szCs w:val="28"/>
        </w:rPr>
        <w:t xml:space="preserve"> жителей, чел.;</w:t>
      </w:r>
    </w:p>
    <w:p w:rsidR="00552ECC" w:rsidRPr="00B16E0E" w:rsidRDefault="00552ECC" w:rsidP="00552ECC">
      <w:pPr>
        <w:spacing w:line="360" w:lineRule="auto"/>
        <w:ind w:firstLine="709"/>
        <w:jc w:val="both"/>
        <w:rPr>
          <w:rFonts w:eastAsiaTheme="minorEastAsia"/>
          <w:sz w:val="28"/>
          <w:szCs w:val="28"/>
        </w:rPr>
      </w:pPr>
      <w:r w:rsidRPr="00B16E0E">
        <w:rPr>
          <w:rFonts w:eastAsiaTheme="minorEastAsia"/>
          <w:i/>
          <w:sz w:val="28"/>
          <w:szCs w:val="28"/>
          <w:lang w:val="en-US"/>
        </w:rPr>
        <w:lastRenderedPageBreak/>
        <w:t>Σ</w:t>
      </w:r>
      <w:r w:rsidRPr="00B16E0E">
        <w:rPr>
          <w:rFonts w:eastAsiaTheme="minorEastAsia"/>
          <w:sz w:val="28"/>
          <w:szCs w:val="28"/>
          <w:vertAlign w:val="subscript"/>
        </w:rPr>
        <w:t>ж.ф.</w:t>
      </w:r>
      <w:r w:rsidRPr="00B16E0E">
        <w:rPr>
          <w:rFonts w:eastAsiaTheme="minorEastAsia"/>
          <w:sz w:val="28"/>
          <w:szCs w:val="28"/>
        </w:rPr>
        <w:t xml:space="preserve"> – суммарная общая площадь квартир на рассчитываемой территории, кв.м;</w:t>
      </w:r>
    </w:p>
    <w:p w:rsidR="00552ECC" w:rsidRDefault="00552ECC" w:rsidP="00552ECC">
      <w:pPr>
        <w:spacing w:line="360" w:lineRule="auto"/>
        <w:ind w:firstLine="709"/>
        <w:jc w:val="both"/>
        <w:rPr>
          <w:rFonts w:eastAsiaTheme="minorEastAsia"/>
          <w:sz w:val="28"/>
          <w:szCs w:val="28"/>
        </w:rPr>
      </w:pPr>
      <w:r w:rsidRPr="00B16E0E">
        <w:rPr>
          <w:rFonts w:eastAsiaTheme="minorEastAsia"/>
          <w:i/>
          <w:sz w:val="28"/>
          <w:szCs w:val="28"/>
          <w:lang w:val="en-US"/>
        </w:rPr>
        <w:t>k</w:t>
      </w:r>
      <w:r w:rsidRPr="00B16E0E">
        <w:rPr>
          <w:rFonts w:eastAsiaTheme="minorEastAsia"/>
          <w:sz w:val="28"/>
          <w:szCs w:val="28"/>
        </w:rPr>
        <w:t xml:space="preserve">– </w:t>
      </w:r>
      <w:proofErr w:type="gramStart"/>
      <w:r w:rsidRPr="00B16E0E">
        <w:rPr>
          <w:rFonts w:eastAsiaTheme="minorEastAsia"/>
          <w:sz w:val="28"/>
          <w:szCs w:val="28"/>
        </w:rPr>
        <w:t>расчётная</w:t>
      </w:r>
      <w:proofErr w:type="gramEnd"/>
      <w:r w:rsidRPr="00B16E0E">
        <w:rPr>
          <w:rFonts w:eastAsiaTheme="minorEastAsia"/>
          <w:sz w:val="28"/>
          <w:szCs w:val="28"/>
        </w:rPr>
        <w:t xml:space="preserve"> жилищная обеспеченность, кв.м/чел., принимаемая по таблице </w:t>
      </w:r>
      <w:r w:rsidR="00126ACA">
        <w:rPr>
          <w:rFonts w:eastAsiaTheme="minorEastAsia"/>
          <w:sz w:val="28"/>
          <w:szCs w:val="28"/>
        </w:rPr>
        <w:t>5</w:t>
      </w:r>
      <w:r w:rsidRPr="00B16E0E">
        <w:rPr>
          <w:rFonts w:eastAsiaTheme="minorEastAsia"/>
          <w:sz w:val="28"/>
          <w:szCs w:val="28"/>
        </w:rPr>
        <w:t xml:space="preserve"> настоящих Нормативов. </w:t>
      </w:r>
    </w:p>
    <w:p w:rsidR="00FD7C10" w:rsidRPr="00B16E0E" w:rsidRDefault="00FD7C10" w:rsidP="00FD7C10">
      <w:pPr>
        <w:pStyle w:val="5"/>
        <w:spacing w:before="120" w:after="120"/>
        <w:jc w:val="center"/>
        <w:rPr>
          <w:rFonts w:ascii="Times New Roman" w:eastAsiaTheme="majorEastAsia" w:hAnsi="Times New Roman"/>
          <w:b w:val="0"/>
          <w:sz w:val="28"/>
          <w:szCs w:val="28"/>
        </w:rPr>
      </w:pPr>
      <w:bookmarkStart w:id="4" w:name="_Toc214015777"/>
      <w:r w:rsidRPr="00B16E0E">
        <w:rPr>
          <w:rFonts w:ascii="Times New Roman" w:eastAsiaTheme="majorEastAsia" w:hAnsi="Times New Roman"/>
          <w:b w:val="0"/>
          <w:sz w:val="28"/>
          <w:szCs w:val="28"/>
        </w:rPr>
        <w:t>Массовый отдых населения</w:t>
      </w:r>
      <w:bookmarkEnd w:id="4"/>
    </w:p>
    <w:p w:rsidR="00FD7C10" w:rsidRPr="00B16E0E" w:rsidRDefault="00FD7C10" w:rsidP="00FD7C10">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6</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00DE69F7" w:rsidRPr="001F4036">
        <w:rPr>
          <w:rFonts w:ascii="Times New Roman" w:eastAsiaTheme="minorEastAsia" w:hAnsi="Times New Roman"/>
          <w:b w:val="0"/>
          <w:sz w:val="28"/>
          <w:szCs w:val="28"/>
        </w:rPr>
        <w:t xml:space="preserve"> поселения </w:t>
      </w:r>
      <w:r w:rsidRPr="001F4036">
        <w:rPr>
          <w:rFonts w:ascii="Times New Roman" w:eastAsiaTheme="minorEastAsia" w:hAnsi="Times New Roman"/>
          <w:b w:val="0"/>
          <w:sz w:val="28"/>
          <w:szCs w:val="28"/>
        </w:rPr>
        <w:t>в области массового отдыха</w:t>
      </w:r>
      <w:r w:rsidRPr="00B16E0E">
        <w:rPr>
          <w:rFonts w:ascii="Times New Roman" w:eastAsiaTheme="minorEastAsia" w:hAnsi="Times New Roman"/>
          <w:b w:val="0"/>
          <w:sz w:val="28"/>
          <w:szCs w:val="28"/>
        </w:rPr>
        <w:t xml:space="preserve"> населения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FD7C10" w:rsidRPr="00B16E0E" w:rsidTr="004A3D3E">
        <w:trPr>
          <w:tblHeader/>
        </w:trPr>
        <w:tc>
          <w:tcPr>
            <w:tcW w:w="567"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FD7C10" w:rsidRPr="00B16E0E" w:rsidRDefault="00FD7C10" w:rsidP="004A3D3E">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FD7C10" w:rsidRPr="00B16E0E" w:rsidTr="004A3D3E">
        <w:trPr>
          <w:tblHeader/>
        </w:trPr>
        <w:tc>
          <w:tcPr>
            <w:tcW w:w="567" w:type="dxa"/>
            <w:vMerge/>
          </w:tcPr>
          <w:p w:rsidR="00FD7C10" w:rsidRPr="00B16E0E" w:rsidRDefault="00FD7C10" w:rsidP="004A3D3E">
            <w:pPr>
              <w:spacing w:after="1" w:line="0" w:lineRule="atLeast"/>
            </w:pPr>
          </w:p>
        </w:tc>
        <w:tc>
          <w:tcPr>
            <w:tcW w:w="3544" w:type="dxa"/>
            <w:vMerge/>
          </w:tcPr>
          <w:p w:rsidR="00FD7C10" w:rsidRPr="00B16E0E" w:rsidRDefault="00FD7C10" w:rsidP="004A3D3E">
            <w:pPr>
              <w:spacing w:after="1" w:line="0" w:lineRule="atLeast"/>
            </w:pPr>
          </w:p>
        </w:tc>
        <w:tc>
          <w:tcPr>
            <w:tcW w:w="1418"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FD7C10" w:rsidRPr="00B16E0E" w:rsidTr="004A3D3E">
        <w:tc>
          <w:tcPr>
            <w:tcW w:w="56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FD7C10" w:rsidRPr="00B16E0E" w:rsidRDefault="00FD7C10"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Зоны отдыха (701010602)</w:t>
            </w:r>
          </w:p>
        </w:tc>
        <w:tc>
          <w:tcPr>
            <w:tcW w:w="1418" w:type="dxa"/>
          </w:tcPr>
          <w:p w:rsidR="00FD7C10" w:rsidRPr="00B16E0E" w:rsidRDefault="00FD7C10" w:rsidP="004A3D3E">
            <w:pPr>
              <w:autoSpaceDE w:val="0"/>
              <w:autoSpaceDN w:val="0"/>
              <w:adjustRightInd w:val="0"/>
              <w:jc w:val="center"/>
            </w:pPr>
            <w:r w:rsidRPr="00B16E0E">
              <w:t>-</w:t>
            </w:r>
          </w:p>
        </w:tc>
        <w:tc>
          <w:tcPr>
            <w:tcW w:w="1417" w:type="dxa"/>
          </w:tcPr>
          <w:p w:rsidR="00FD7C10" w:rsidRPr="00B16E0E" w:rsidRDefault="00FD7C10" w:rsidP="004A3D3E">
            <w:pPr>
              <w:autoSpaceDE w:val="0"/>
              <w:autoSpaceDN w:val="0"/>
              <w:adjustRightInd w:val="0"/>
              <w:jc w:val="center"/>
            </w:pPr>
            <w:r w:rsidRPr="00B16E0E">
              <w:t>-</w:t>
            </w:r>
          </w:p>
        </w:tc>
        <w:tc>
          <w:tcPr>
            <w:tcW w:w="1276"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трансп. на обществ</w:t>
            </w:r>
            <w:proofErr w:type="gramStart"/>
            <w:r w:rsidRPr="00B16E0E">
              <w:rPr>
                <w:rFonts w:ascii="Times New Roman" w:hAnsi="Times New Roman" w:cs="Times New Roman"/>
                <w:sz w:val="24"/>
                <w:szCs w:val="24"/>
              </w:rPr>
              <w:t>.т</w:t>
            </w:r>
            <w:proofErr w:type="gramEnd"/>
            <w:r w:rsidRPr="00B16E0E">
              <w:rPr>
                <w:rFonts w:ascii="Times New Roman" w:hAnsi="Times New Roman" w:cs="Times New Roman"/>
                <w:sz w:val="24"/>
                <w:szCs w:val="24"/>
              </w:rPr>
              <w:t>р-те, мин.</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r w:rsidR="00FD7C10" w:rsidRPr="00B16E0E" w:rsidTr="004A3D3E">
        <w:tc>
          <w:tcPr>
            <w:tcW w:w="56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FD7C10" w:rsidRPr="00B16E0E" w:rsidRDefault="00FD7C10"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Озеленение зон отдыха (701010602) в пределах участков объектов отдыха (детских оздоровительных учреждений, оздоровительно-спортивных лагерей, иных объектов отдыха и туризма)</w:t>
            </w:r>
          </w:p>
        </w:tc>
        <w:tc>
          <w:tcPr>
            <w:tcW w:w="1418"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место в сан.-кур. и оздоровит. учр.</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tcPr>
          <w:p w:rsidR="00FD7C10" w:rsidRPr="00B16E0E" w:rsidRDefault="00FD7C10" w:rsidP="004A3D3E">
            <w:pPr>
              <w:autoSpaceDE w:val="0"/>
              <w:autoSpaceDN w:val="0"/>
              <w:adjustRightInd w:val="0"/>
              <w:jc w:val="center"/>
            </w:pPr>
            <w:r w:rsidRPr="00B16E0E">
              <w:t>-</w:t>
            </w:r>
          </w:p>
        </w:tc>
        <w:tc>
          <w:tcPr>
            <w:tcW w:w="1417" w:type="dxa"/>
          </w:tcPr>
          <w:p w:rsidR="00FD7C10" w:rsidRPr="00B16E0E" w:rsidRDefault="00FD7C10" w:rsidP="004A3D3E">
            <w:pPr>
              <w:autoSpaceDE w:val="0"/>
              <w:autoSpaceDN w:val="0"/>
              <w:adjustRightInd w:val="0"/>
              <w:jc w:val="center"/>
            </w:pPr>
            <w:r w:rsidRPr="00B16E0E">
              <w:t xml:space="preserve">не </w:t>
            </w:r>
            <w:proofErr w:type="gramStart"/>
            <w:r w:rsidRPr="00B16E0E">
              <w:t>устанавли-вается</w:t>
            </w:r>
            <w:proofErr w:type="gramEnd"/>
          </w:p>
        </w:tc>
      </w:tr>
      <w:tr w:rsidR="00FD7C10" w:rsidRPr="00B16E0E" w:rsidTr="004A3D3E">
        <w:trPr>
          <w:trHeight w:val="255"/>
        </w:trPr>
        <w:tc>
          <w:tcPr>
            <w:tcW w:w="567"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vMerge w:val="restart"/>
          </w:tcPr>
          <w:p w:rsidR="00FD7C10" w:rsidRPr="00B16E0E" w:rsidRDefault="00FD7C10"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пляжами, размещаемыми в курортных зонах и зонах отдыха</w:t>
            </w:r>
          </w:p>
        </w:tc>
        <w:tc>
          <w:tcPr>
            <w:tcW w:w="1418"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посетителя</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 (5 для детских пляжей)</w:t>
            </w:r>
          </w:p>
        </w:tc>
        <w:tc>
          <w:tcPr>
            <w:tcW w:w="1276"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трансп. на обществ</w:t>
            </w:r>
            <w:proofErr w:type="gramStart"/>
            <w:r w:rsidRPr="00B16E0E">
              <w:rPr>
                <w:rFonts w:ascii="Times New Roman" w:hAnsi="Times New Roman" w:cs="Times New Roman"/>
                <w:sz w:val="24"/>
                <w:szCs w:val="24"/>
              </w:rPr>
              <w:t>.т</w:t>
            </w:r>
            <w:proofErr w:type="gramEnd"/>
            <w:r w:rsidRPr="00B16E0E">
              <w:rPr>
                <w:rFonts w:ascii="Times New Roman" w:hAnsi="Times New Roman" w:cs="Times New Roman"/>
                <w:sz w:val="24"/>
                <w:szCs w:val="24"/>
              </w:rPr>
              <w:t>р-те, мин.</w:t>
            </w:r>
          </w:p>
        </w:tc>
        <w:tc>
          <w:tcPr>
            <w:tcW w:w="1417"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r w:rsidR="00FD7C10" w:rsidRPr="00B16E0E" w:rsidTr="004A3D3E">
        <w:trPr>
          <w:trHeight w:val="30"/>
        </w:trPr>
        <w:tc>
          <w:tcPr>
            <w:tcW w:w="567" w:type="dxa"/>
            <w:vMerge/>
          </w:tcPr>
          <w:p w:rsidR="00FD7C10" w:rsidRPr="00B16E0E" w:rsidRDefault="00FD7C10" w:rsidP="004A3D3E">
            <w:pPr>
              <w:pStyle w:val="ConsPlusNormal"/>
              <w:jc w:val="center"/>
              <w:rPr>
                <w:rFonts w:ascii="Times New Roman" w:hAnsi="Times New Roman" w:cs="Times New Roman"/>
                <w:sz w:val="24"/>
                <w:szCs w:val="24"/>
              </w:rPr>
            </w:pPr>
          </w:p>
        </w:tc>
        <w:tc>
          <w:tcPr>
            <w:tcW w:w="3544" w:type="dxa"/>
            <w:vMerge/>
          </w:tcPr>
          <w:p w:rsidR="00FD7C10" w:rsidRPr="00B16E0E" w:rsidRDefault="00FD7C10" w:rsidP="004A3D3E">
            <w:pPr>
              <w:pStyle w:val="ConsPlusNormal"/>
              <w:rPr>
                <w:rFonts w:ascii="Times New Roman" w:hAnsi="Times New Roman" w:cs="Times New Roman"/>
                <w:sz w:val="24"/>
                <w:szCs w:val="24"/>
              </w:rPr>
            </w:pPr>
          </w:p>
        </w:tc>
        <w:tc>
          <w:tcPr>
            <w:tcW w:w="1418"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пог.</w:t>
            </w:r>
            <w:r w:rsidRPr="00B16E0E">
              <w:rPr>
                <w:sz w:val="20"/>
              </w:rPr>
              <w:t> </w:t>
            </w:r>
            <w:r w:rsidRPr="00B16E0E">
              <w:rPr>
                <w:rFonts w:ascii="Times New Roman" w:hAnsi="Times New Roman" w:cs="Times New Roman"/>
                <w:sz w:val="24"/>
                <w:szCs w:val="24"/>
              </w:rPr>
              <w:t>м. уреза воды на 1 посетителя</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0,25</w:t>
            </w:r>
          </w:p>
        </w:tc>
        <w:tc>
          <w:tcPr>
            <w:tcW w:w="1276" w:type="dxa"/>
            <w:vMerge/>
          </w:tcPr>
          <w:p w:rsidR="00FD7C10" w:rsidRPr="00B16E0E" w:rsidRDefault="00FD7C10" w:rsidP="004A3D3E">
            <w:pPr>
              <w:pStyle w:val="ConsPlusNormal"/>
              <w:jc w:val="center"/>
              <w:rPr>
                <w:rFonts w:ascii="Times New Roman" w:hAnsi="Times New Roman" w:cs="Times New Roman"/>
                <w:sz w:val="24"/>
                <w:szCs w:val="24"/>
              </w:rPr>
            </w:pPr>
          </w:p>
        </w:tc>
        <w:tc>
          <w:tcPr>
            <w:tcW w:w="1417" w:type="dxa"/>
            <w:vMerge/>
          </w:tcPr>
          <w:p w:rsidR="00FD7C10" w:rsidRPr="00B16E0E" w:rsidRDefault="00FD7C10" w:rsidP="004A3D3E">
            <w:pPr>
              <w:pStyle w:val="ConsPlusNormal"/>
              <w:jc w:val="center"/>
              <w:rPr>
                <w:rFonts w:ascii="Times New Roman" w:hAnsi="Times New Roman" w:cs="Times New Roman"/>
                <w:sz w:val="24"/>
                <w:szCs w:val="24"/>
              </w:rPr>
            </w:pPr>
          </w:p>
        </w:tc>
      </w:tr>
    </w:tbl>
    <w:p w:rsidR="00FD7C10" w:rsidRPr="00B16E0E" w:rsidRDefault="00FD7C10" w:rsidP="00FD7C10">
      <w:pPr>
        <w:tabs>
          <w:tab w:val="left" w:pos="709"/>
          <w:tab w:val="left" w:pos="993"/>
        </w:tabs>
        <w:autoSpaceDE w:val="0"/>
        <w:autoSpaceDN w:val="0"/>
        <w:adjustRightInd w:val="0"/>
        <w:jc w:val="both"/>
        <w:rPr>
          <w:sz w:val="20"/>
        </w:rPr>
      </w:pPr>
      <w:r w:rsidRPr="00B16E0E">
        <w:rPr>
          <w:sz w:val="20"/>
        </w:rPr>
        <w:t>Примечания</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 xml:space="preserve">1. Рассчитывать число единовременных посетителей на пляжах следует с учетом коэффициента одновременной загрузки пляжей в размере 0,2. Для пляжей санаториев и т.п. объектов применяются коэффициенты п. </w:t>
      </w:r>
      <w:r w:rsidR="00F348A2">
        <w:rPr>
          <w:sz w:val="20"/>
        </w:rPr>
        <w:t>10.</w:t>
      </w:r>
      <w:r w:rsidR="00F348A2" w:rsidRPr="00F348A2">
        <w:rPr>
          <w:sz w:val="20"/>
        </w:rPr>
        <w:t>16</w:t>
      </w:r>
      <w:r w:rsidRPr="00B16E0E">
        <w:rPr>
          <w:sz w:val="20"/>
        </w:rPr>
        <w:t xml:space="preserve"> СП </w:t>
      </w:r>
      <w:r w:rsidR="00DE69F7">
        <w:rPr>
          <w:sz w:val="20"/>
        </w:rPr>
        <w:t>42.13330.2026</w:t>
      </w:r>
      <w:r w:rsidR="00DE69F7" w:rsidRPr="00B16E0E">
        <w:rPr>
          <w:sz w:val="20"/>
        </w:rPr>
        <w:t>.</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2. Размеры территории специализированных лечебных пляжей для лечащихся с ограниченной подвижностью следует принимать из расчета 8 – 12 кв</w:t>
      </w:r>
      <w:proofErr w:type="gramStart"/>
      <w:r w:rsidRPr="00B16E0E">
        <w:rPr>
          <w:sz w:val="20"/>
        </w:rPr>
        <w:t>.м</w:t>
      </w:r>
      <w:proofErr w:type="gramEnd"/>
      <w:r w:rsidRPr="00B16E0E">
        <w:rPr>
          <w:sz w:val="20"/>
        </w:rPr>
        <w:t xml:space="preserve"> на одного посетителя.</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3. Размеры речных и озерных пляжей, размещаемых на землях, пригодных для сельскохозяйственного использования, следует принимать из расчета 4 кв</w:t>
      </w:r>
      <w:proofErr w:type="gramStart"/>
      <w:r w:rsidRPr="00B16E0E">
        <w:rPr>
          <w:sz w:val="20"/>
        </w:rPr>
        <w:t>.м</w:t>
      </w:r>
      <w:proofErr w:type="gramEnd"/>
      <w:r w:rsidRPr="00B16E0E">
        <w:rPr>
          <w:sz w:val="20"/>
        </w:rPr>
        <w:t xml:space="preserve"> на одного посетителя.</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4. </w:t>
      </w:r>
      <w:proofErr w:type="gramStart"/>
      <w:r w:rsidRPr="00B16E0E">
        <w:rPr>
          <w:sz w:val="20"/>
        </w:rPr>
        <w:t>Зона отдыха, отображаемая в соответствии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утвержденными Приказом Минэкономразвития Российской Федерации</w:t>
      </w:r>
      <w:r w:rsidRPr="00B16E0E">
        <w:rPr>
          <w:sz w:val="20"/>
        </w:rPr>
        <w:br/>
        <w:t>от 09.01.2018 № 10 под кодом 701010602, подразделяется на зону детских оздоровительных учреждений, зону оздоровительно-спортивных лагерей, зону пляжей, зону иных объектов отдыха и туризма (пункт 133.3, подпункт «е» Требований).</w:t>
      </w:r>
      <w:proofErr w:type="gramEnd"/>
    </w:p>
    <w:p w:rsidR="00FD7C10" w:rsidRPr="00B16E0E" w:rsidRDefault="00FD7C10" w:rsidP="00FD7C10">
      <w:pPr>
        <w:jc w:val="center"/>
        <w:rPr>
          <w:rFonts w:eastAsiaTheme="majorEastAsia"/>
          <w:bCs/>
          <w:iCs/>
          <w:sz w:val="28"/>
          <w:szCs w:val="28"/>
        </w:rPr>
      </w:pPr>
      <w:bookmarkStart w:id="5" w:name="_Toc214015778"/>
    </w:p>
    <w:p w:rsidR="00FD7C10" w:rsidRPr="00B16E0E" w:rsidRDefault="00FD7C10" w:rsidP="00FD7C10">
      <w:pPr>
        <w:pStyle w:val="5"/>
        <w:spacing w:before="12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Благоустройство и озеленение территории</w:t>
      </w:r>
      <w:bookmarkEnd w:id="5"/>
    </w:p>
    <w:p w:rsidR="00FD7C10" w:rsidRPr="001F4036" w:rsidRDefault="00FD7C10" w:rsidP="00FD7C10">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7</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00DE69F7" w:rsidRPr="001F4036">
        <w:rPr>
          <w:rFonts w:ascii="Times New Roman" w:eastAsiaTheme="minorEastAsia" w:hAnsi="Times New Roman"/>
          <w:b w:val="0"/>
          <w:sz w:val="28"/>
          <w:szCs w:val="28"/>
        </w:rPr>
        <w:t xml:space="preserve"> поселения </w:t>
      </w:r>
      <w:r w:rsidRPr="001F4036">
        <w:rPr>
          <w:rFonts w:ascii="Times New Roman" w:eastAsiaTheme="minorEastAsia" w:hAnsi="Times New Roman"/>
          <w:b w:val="0"/>
          <w:sz w:val="28"/>
          <w:szCs w:val="28"/>
        </w:rPr>
        <w:t>в области благоустройства и озеленения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FD7C10" w:rsidRPr="001F4036" w:rsidTr="004A3D3E">
        <w:trPr>
          <w:tblHeader/>
        </w:trPr>
        <w:tc>
          <w:tcPr>
            <w:tcW w:w="567" w:type="dxa"/>
            <w:vMerge w:val="restart"/>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FD7C10" w:rsidRPr="001F4036" w:rsidRDefault="00FD7C10" w:rsidP="004A3D3E">
            <w:pPr>
              <w:pStyle w:val="ConsPlusNormal"/>
              <w:jc w:val="center"/>
              <w:rPr>
                <w:rFonts w:ascii="Times New Roman" w:hAnsi="Times New Roman" w:cs="Times New Roman"/>
                <w:sz w:val="24"/>
                <w:szCs w:val="24"/>
              </w:rPr>
            </w:pPr>
            <w:proofErr w:type="gramStart"/>
            <w:r w:rsidRPr="001F4036">
              <w:rPr>
                <w:rFonts w:ascii="Times New Roman" w:hAnsi="Times New Roman" w:cs="Times New Roman"/>
                <w:sz w:val="24"/>
                <w:szCs w:val="24"/>
              </w:rPr>
              <w:t>п</w:t>
            </w:r>
            <w:proofErr w:type="gramEnd"/>
            <w:r w:rsidRPr="001F4036">
              <w:rPr>
                <w:rFonts w:ascii="Times New Roman" w:hAnsi="Times New Roman" w:cs="Times New Roman"/>
                <w:sz w:val="24"/>
                <w:szCs w:val="24"/>
              </w:rPr>
              <w:t>/п</w:t>
            </w:r>
          </w:p>
        </w:tc>
        <w:tc>
          <w:tcPr>
            <w:tcW w:w="3544" w:type="dxa"/>
            <w:vMerge w:val="restart"/>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c>
          <w:tcPr>
            <w:tcW w:w="2693" w:type="dxa"/>
            <w:gridSpan w:val="2"/>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Максимально допустимый уровень территориальной доступности</w:t>
            </w:r>
          </w:p>
        </w:tc>
      </w:tr>
      <w:tr w:rsidR="00FD7C10" w:rsidRPr="001F4036" w:rsidTr="004A3D3E">
        <w:trPr>
          <w:tblHeader/>
        </w:trPr>
        <w:tc>
          <w:tcPr>
            <w:tcW w:w="567" w:type="dxa"/>
            <w:vMerge/>
          </w:tcPr>
          <w:p w:rsidR="00FD7C10" w:rsidRPr="001F4036" w:rsidRDefault="00FD7C10" w:rsidP="004A3D3E"/>
        </w:tc>
        <w:tc>
          <w:tcPr>
            <w:tcW w:w="3544" w:type="dxa"/>
            <w:vMerge/>
          </w:tcPr>
          <w:p w:rsidR="00FD7C10" w:rsidRPr="001F4036" w:rsidRDefault="00FD7C10" w:rsidP="004A3D3E"/>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41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275"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r>
      <w:tr w:rsidR="00FD7C10" w:rsidRPr="001F4036" w:rsidTr="004A3D3E">
        <w:tc>
          <w:tcPr>
            <w:tcW w:w="56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1</w:t>
            </w:r>
          </w:p>
        </w:tc>
        <w:tc>
          <w:tcPr>
            <w:tcW w:w="3544" w:type="dxa"/>
          </w:tcPr>
          <w:p w:rsidR="00FD7C10" w:rsidRPr="001F4036" w:rsidRDefault="00FD7C10" w:rsidP="004A3D3E">
            <w:pPr>
              <w:pStyle w:val="ConsPlusNormal"/>
              <w:rPr>
                <w:rFonts w:ascii="Times New Roman" w:hAnsi="Times New Roman" w:cs="Times New Roman"/>
                <w:sz w:val="24"/>
                <w:szCs w:val="24"/>
              </w:rPr>
            </w:pPr>
            <w:r w:rsidRPr="001F4036">
              <w:rPr>
                <w:rFonts w:ascii="Times New Roman" w:hAnsi="Times New Roman" w:cs="Times New Roman"/>
                <w:sz w:val="24"/>
                <w:szCs w:val="24"/>
              </w:rPr>
              <w:t>Озелененные территории общего пользования в границах округов и поселений. Общегородского значения (всех видов)</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кв</w:t>
            </w:r>
            <w:proofErr w:type="gramStart"/>
            <w:r w:rsidRPr="001F4036">
              <w:rPr>
                <w:rFonts w:ascii="Times New Roman" w:hAnsi="Times New Roman" w:cs="Times New Roman"/>
                <w:sz w:val="24"/>
                <w:szCs w:val="24"/>
              </w:rPr>
              <w:t>.м</w:t>
            </w:r>
            <w:proofErr w:type="gramEnd"/>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 1 жит.</w:t>
            </w:r>
          </w:p>
        </w:tc>
        <w:tc>
          <w:tcPr>
            <w:tcW w:w="1417" w:type="dxa"/>
          </w:tcPr>
          <w:p w:rsidR="00FD7C10" w:rsidRPr="001F4036" w:rsidRDefault="00FD7C10" w:rsidP="00EC5D1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см. табл. </w:t>
            </w:r>
            <w:r w:rsidR="00EC5D19">
              <w:rPr>
                <w:rFonts w:ascii="Times New Roman" w:hAnsi="Times New Roman" w:cs="Times New Roman"/>
                <w:sz w:val="24"/>
                <w:szCs w:val="24"/>
              </w:rPr>
              <w:t>8</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пешеход. доступ</w:t>
            </w:r>
            <w:proofErr w:type="gramStart"/>
            <w:r w:rsidRPr="001F4036">
              <w:rPr>
                <w:rFonts w:ascii="Times New Roman" w:hAnsi="Times New Roman" w:cs="Times New Roman"/>
                <w:sz w:val="24"/>
                <w:szCs w:val="24"/>
              </w:rPr>
              <w:t>.,</w:t>
            </w:r>
            <w:proofErr w:type="gramEnd"/>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w:t>
            </w:r>
          </w:p>
        </w:tc>
        <w:tc>
          <w:tcPr>
            <w:tcW w:w="1275"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60</w:t>
            </w:r>
          </w:p>
        </w:tc>
      </w:tr>
      <w:tr w:rsidR="00FD7C10" w:rsidRPr="001F4036" w:rsidTr="004A3D3E">
        <w:tc>
          <w:tcPr>
            <w:tcW w:w="56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2</w:t>
            </w:r>
          </w:p>
        </w:tc>
        <w:tc>
          <w:tcPr>
            <w:tcW w:w="3544" w:type="dxa"/>
          </w:tcPr>
          <w:p w:rsidR="00FD7C10" w:rsidRPr="001F4036" w:rsidRDefault="00FD7C10" w:rsidP="004A3D3E">
            <w:pPr>
              <w:pStyle w:val="ConsPlusNormal"/>
              <w:rPr>
                <w:rFonts w:ascii="Times New Roman" w:hAnsi="Times New Roman" w:cs="Times New Roman"/>
                <w:sz w:val="24"/>
                <w:szCs w:val="24"/>
              </w:rPr>
            </w:pPr>
            <w:r w:rsidRPr="001F4036">
              <w:rPr>
                <w:rFonts w:ascii="Times New Roman" w:hAnsi="Times New Roman" w:cs="Times New Roman"/>
                <w:sz w:val="24"/>
                <w:szCs w:val="24"/>
              </w:rPr>
              <w:t>Озелененные территории общего пользования в границах округов и поселений. Районного значения (всех видов)</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кв</w:t>
            </w:r>
            <w:proofErr w:type="gramStart"/>
            <w:r w:rsidRPr="001F4036">
              <w:rPr>
                <w:rFonts w:ascii="Times New Roman" w:hAnsi="Times New Roman" w:cs="Times New Roman"/>
                <w:sz w:val="24"/>
                <w:szCs w:val="24"/>
              </w:rPr>
              <w:t>.м</w:t>
            </w:r>
            <w:proofErr w:type="gramEnd"/>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 1 жит.</w:t>
            </w:r>
          </w:p>
        </w:tc>
        <w:tc>
          <w:tcPr>
            <w:tcW w:w="1417" w:type="dxa"/>
          </w:tcPr>
          <w:p w:rsidR="00FD7C10" w:rsidRPr="001F4036" w:rsidRDefault="00FD7C10" w:rsidP="00EC5D1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см. табл. </w:t>
            </w:r>
            <w:r w:rsidR="00EC5D19">
              <w:rPr>
                <w:rFonts w:ascii="Times New Roman" w:hAnsi="Times New Roman" w:cs="Times New Roman"/>
                <w:sz w:val="24"/>
                <w:szCs w:val="24"/>
              </w:rPr>
              <w:t>8</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пешеход. доступ</w:t>
            </w:r>
            <w:proofErr w:type="gramStart"/>
            <w:r w:rsidRPr="001F4036">
              <w:rPr>
                <w:rFonts w:ascii="Times New Roman" w:hAnsi="Times New Roman" w:cs="Times New Roman"/>
                <w:sz w:val="24"/>
                <w:szCs w:val="24"/>
              </w:rPr>
              <w:t>.,</w:t>
            </w:r>
            <w:proofErr w:type="gramEnd"/>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w:t>
            </w:r>
          </w:p>
        </w:tc>
        <w:tc>
          <w:tcPr>
            <w:tcW w:w="1275"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30</w:t>
            </w:r>
          </w:p>
        </w:tc>
      </w:tr>
      <w:tr w:rsidR="00FD7C10" w:rsidRPr="001F4036" w:rsidTr="004A3D3E">
        <w:trPr>
          <w:trHeight w:val="28"/>
        </w:trPr>
        <w:tc>
          <w:tcPr>
            <w:tcW w:w="567" w:type="dxa"/>
          </w:tcPr>
          <w:p w:rsidR="00FD7C10" w:rsidRPr="00A07A0E" w:rsidRDefault="00A07A0E" w:rsidP="004A3D3E">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544" w:type="dxa"/>
          </w:tcPr>
          <w:p w:rsidR="00FD7C10" w:rsidRPr="001F4036" w:rsidRDefault="00FD7C10" w:rsidP="004A3D3E">
            <w:pPr>
              <w:pStyle w:val="ConsPlusNormal"/>
              <w:rPr>
                <w:rFonts w:ascii="Times New Roman" w:hAnsi="Times New Roman" w:cs="Times New Roman"/>
                <w:sz w:val="24"/>
                <w:szCs w:val="24"/>
              </w:rPr>
            </w:pPr>
            <w:r w:rsidRPr="001F4036">
              <w:rPr>
                <w:rFonts w:ascii="Times New Roman" w:hAnsi="Times New Roman" w:cs="Times New Roman"/>
                <w:sz w:val="24"/>
                <w:szCs w:val="24"/>
              </w:rPr>
              <w:t>Питомники древесных и кустарниковых растений</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кв</w:t>
            </w:r>
            <w:proofErr w:type="gramStart"/>
            <w:r w:rsidRPr="001F4036">
              <w:rPr>
                <w:rFonts w:ascii="Times New Roman" w:hAnsi="Times New Roman" w:cs="Times New Roman"/>
                <w:sz w:val="24"/>
                <w:szCs w:val="24"/>
              </w:rPr>
              <w:t>.м</w:t>
            </w:r>
            <w:proofErr w:type="gramEnd"/>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 1 жит.</w:t>
            </w:r>
          </w:p>
        </w:tc>
        <w:tc>
          <w:tcPr>
            <w:tcW w:w="141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3 – 5 кв</w:t>
            </w:r>
            <w:proofErr w:type="gramStart"/>
            <w:r w:rsidRPr="001F4036">
              <w:rPr>
                <w:rFonts w:ascii="Times New Roman" w:hAnsi="Times New Roman" w:cs="Times New Roman"/>
                <w:sz w:val="24"/>
                <w:szCs w:val="24"/>
              </w:rPr>
              <w:t>.м</w:t>
            </w:r>
            <w:proofErr w:type="gramEnd"/>
            <w:r w:rsidRPr="001F4036">
              <w:rPr>
                <w:rFonts w:ascii="Times New Roman" w:hAnsi="Times New Roman" w:cs="Times New Roman"/>
                <w:sz w:val="24"/>
                <w:szCs w:val="24"/>
              </w:rPr>
              <w:t xml:space="preserve"> на 1 чел.</w:t>
            </w:r>
          </w:p>
        </w:tc>
        <w:tc>
          <w:tcPr>
            <w:tcW w:w="1418" w:type="dxa"/>
            <w:vMerge w:val="restart"/>
          </w:tcPr>
          <w:p w:rsidR="00FD7C10" w:rsidRPr="001F4036" w:rsidRDefault="00FD7C10" w:rsidP="004A3D3E">
            <w:pPr>
              <w:autoSpaceDE w:val="0"/>
              <w:autoSpaceDN w:val="0"/>
              <w:adjustRightInd w:val="0"/>
              <w:jc w:val="center"/>
            </w:pPr>
            <w:r w:rsidRPr="001F4036">
              <w:t>-</w:t>
            </w:r>
          </w:p>
        </w:tc>
        <w:tc>
          <w:tcPr>
            <w:tcW w:w="1275" w:type="dxa"/>
            <w:vMerge w:val="restart"/>
          </w:tcPr>
          <w:p w:rsidR="00FD7C10" w:rsidRPr="001F4036" w:rsidRDefault="00FD7C10" w:rsidP="004A3D3E">
            <w:pPr>
              <w:autoSpaceDE w:val="0"/>
              <w:autoSpaceDN w:val="0"/>
              <w:adjustRightInd w:val="0"/>
              <w:jc w:val="center"/>
            </w:pPr>
            <w:r w:rsidRPr="001F4036">
              <w:t xml:space="preserve">не </w:t>
            </w:r>
            <w:proofErr w:type="gramStart"/>
            <w:r w:rsidRPr="001F4036">
              <w:t>устанавли-вается</w:t>
            </w:r>
            <w:proofErr w:type="gramEnd"/>
          </w:p>
        </w:tc>
      </w:tr>
      <w:tr w:rsidR="00FD7C10" w:rsidRPr="001F4036" w:rsidTr="004A3D3E">
        <w:trPr>
          <w:trHeight w:val="28"/>
        </w:trPr>
        <w:tc>
          <w:tcPr>
            <w:tcW w:w="567" w:type="dxa"/>
          </w:tcPr>
          <w:p w:rsidR="00FD7C10" w:rsidRPr="00A07A0E" w:rsidRDefault="00A07A0E" w:rsidP="004A3D3E">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544" w:type="dxa"/>
          </w:tcPr>
          <w:p w:rsidR="00FD7C10" w:rsidRPr="001F4036" w:rsidRDefault="00FD7C10" w:rsidP="004A3D3E">
            <w:pPr>
              <w:pStyle w:val="ConsPlusNormal"/>
              <w:rPr>
                <w:rFonts w:ascii="Times New Roman" w:hAnsi="Times New Roman" w:cs="Times New Roman"/>
                <w:sz w:val="24"/>
                <w:szCs w:val="24"/>
              </w:rPr>
            </w:pPr>
            <w:r w:rsidRPr="001F4036">
              <w:rPr>
                <w:rFonts w:ascii="Times New Roman" w:hAnsi="Times New Roman" w:cs="Times New Roman"/>
                <w:sz w:val="24"/>
                <w:szCs w:val="24"/>
              </w:rPr>
              <w:t>Цветочно-оранжерейные хозяйства</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кв</w:t>
            </w:r>
            <w:proofErr w:type="gramStart"/>
            <w:r w:rsidRPr="001F4036">
              <w:rPr>
                <w:rFonts w:ascii="Times New Roman" w:hAnsi="Times New Roman" w:cs="Times New Roman"/>
                <w:sz w:val="24"/>
                <w:szCs w:val="24"/>
              </w:rPr>
              <w:t>.м</w:t>
            </w:r>
            <w:proofErr w:type="gramEnd"/>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 1 жит.</w:t>
            </w:r>
          </w:p>
        </w:tc>
        <w:tc>
          <w:tcPr>
            <w:tcW w:w="141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0,4 кв</w:t>
            </w:r>
            <w:proofErr w:type="gramStart"/>
            <w:r w:rsidRPr="001F4036">
              <w:rPr>
                <w:rFonts w:ascii="Times New Roman" w:hAnsi="Times New Roman" w:cs="Times New Roman"/>
                <w:sz w:val="24"/>
                <w:szCs w:val="24"/>
              </w:rPr>
              <w:t>.м</w:t>
            </w:r>
            <w:proofErr w:type="gramEnd"/>
            <w:r w:rsidRPr="001F4036">
              <w:rPr>
                <w:rFonts w:ascii="Times New Roman" w:hAnsi="Times New Roman" w:cs="Times New Roman"/>
                <w:sz w:val="24"/>
                <w:szCs w:val="24"/>
              </w:rPr>
              <w:t xml:space="preserve"> на 1 чел.</w:t>
            </w:r>
          </w:p>
        </w:tc>
        <w:tc>
          <w:tcPr>
            <w:tcW w:w="1418" w:type="dxa"/>
            <w:vMerge/>
          </w:tcPr>
          <w:p w:rsidR="00FD7C10" w:rsidRPr="001F4036" w:rsidRDefault="00FD7C10" w:rsidP="004A3D3E">
            <w:pPr>
              <w:pStyle w:val="ConsPlusNormal"/>
              <w:jc w:val="center"/>
              <w:rPr>
                <w:rFonts w:ascii="Times New Roman" w:hAnsi="Times New Roman" w:cs="Times New Roman"/>
                <w:sz w:val="24"/>
                <w:szCs w:val="24"/>
              </w:rPr>
            </w:pPr>
          </w:p>
        </w:tc>
        <w:tc>
          <w:tcPr>
            <w:tcW w:w="1275" w:type="dxa"/>
            <w:vMerge/>
          </w:tcPr>
          <w:p w:rsidR="00FD7C10" w:rsidRPr="001F4036" w:rsidRDefault="00FD7C10" w:rsidP="004A3D3E">
            <w:pPr>
              <w:pStyle w:val="ConsPlusNormal"/>
              <w:jc w:val="center"/>
              <w:rPr>
                <w:rFonts w:ascii="Times New Roman" w:hAnsi="Times New Roman" w:cs="Times New Roman"/>
                <w:sz w:val="24"/>
                <w:szCs w:val="24"/>
              </w:rPr>
            </w:pPr>
          </w:p>
        </w:tc>
      </w:tr>
      <w:tr w:rsidR="00FD7C10" w:rsidRPr="001F4036" w:rsidTr="004A3D3E">
        <w:trPr>
          <w:trHeight w:val="28"/>
        </w:trPr>
        <w:tc>
          <w:tcPr>
            <w:tcW w:w="567" w:type="dxa"/>
            <w:tcBorders>
              <w:bottom w:val="single" w:sz="4" w:space="0" w:color="auto"/>
            </w:tcBorders>
          </w:tcPr>
          <w:p w:rsidR="00FD7C10" w:rsidRPr="00A07A0E" w:rsidRDefault="00A07A0E" w:rsidP="004A3D3E">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544" w:type="dxa"/>
            <w:tcBorders>
              <w:bottom w:val="single" w:sz="4" w:space="0" w:color="auto"/>
            </w:tcBorders>
          </w:tcPr>
          <w:p w:rsidR="00FD7C10" w:rsidRPr="001F4036" w:rsidRDefault="00FD7C10" w:rsidP="004A3D3E">
            <w:pPr>
              <w:pStyle w:val="ConsPlusNormal"/>
              <w:rPr>
                <w:rFonts w:ascii="Times New Roman" w:hAnsi="Times New Roman" w:cs="Times New Roman"/>
              </w:rPr>
            </w:pPr>
            <w:r w:rsidRPr="001F4036">
              <w:rPr>
                <w:rFonts w:ascii="Times New Roman" w:hAnsi="Times New Roman" w:cs="Times New Roman"/>
                <w:sz w:val="24"/>
                <w:szCs w:val="24"/>
              </w:rPr>
              <w:t>Общественная уборная в местах массового пребывания людей</w:t>
            </w:r>
          </w:p>
        </w:tc>
        <w:tc>
          <w:tcPr>
            <w:tcW w:w="1418" w:type="dxa"/>
            <w:tcBorders>
              <w:bottom w:val="single" w:sz="4" w:space="0" w:color="auto"/>
            </w:tcBorders>
          </w:tcPr>
          <w:p w:rsidR="00FD7C10" w:rsidRPr="001F4036" w:rsidRDefault="00FD7C10" w:rsidP="004A3D3E">
            <w:pPr>
              <w:pStyle w:val="ConsPlusNormal"/>
              <w:jc w:val="center"/>
              <w:rPr>
                <w:rFonts w:ascii="Times New Roman" w:hAnsi="Times New Roman" w:cs="Times New Roman"/>
              </w:rPr>
            </w:pPr>
            <w:r w:rsidRPr="001F4036">
              <w:rPr>
                <w:rFonts w:ascii="Times New Roman" w:hAnsi="Times New Roman" w:cs="Times New Roman"/>
                <w:sz w:val="24"/>
                <w:szCs w:val="24"/>
              </w:rPr>
              <w:t>кол-во приборов на 1000 жит.</w:t>
            </w:r>
          </w:p>
        </w:tc>
        <w:tc>
          <w:tcPr>
            <w:tcW w:w="1417" w:type="dxa"/>
            <w:tcBorders>
              <w:bottom w:val="single" w:sz="4" w:space="0" w:color="auto"/>
            </w:tcBorders>
          </w:tcPr>
          <w:p w:rsidR="00FD7C10" w:rsidRPr="001F4036" w:rsidRDefault="00FD7C10" w:rsidP="004A3D3E">
            <w:pPr>
              <w:pStyle w:val="ConsPlusNormal"/>
              <w:jc w:val="center"/>
              <w:rPr>
                <w:rFonts w:ascii="Times New Roman" w:hAnsi="Times New Roman" w:cs="Times New Roman"/>
              </w:rPr>
            </w:pPr>
            <w:r w:rsidRPr="001F4036">
              <w:rPr>
                <w:rFonts w:ascii="Times New Roman" w:hAnsi="Times New Roman" w:cs="Times New Roman"/>
                <w:sz w:val="24"/>
                <w:szCs w:val="24"/>
              </w:rPr>
              <w:t>1</w:t>
            </w:r>
          </w:p>
        </w:tc>
        <w:tc>
          <w:tcPr>
            <w:tcW w:w="1418" w:type="dxa"/>
            <w:tcBorders>
              <w:bottom w:val="single" w:sz="4" w:space="0" w:color="auto"/>
            </w:tcBorders>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радиус доступн., </w:t>
            </w:r>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w:t>
            </w:r>
          </w:p>
        </w:tc>
        <w:tc>
          <w:tcPr>
            <w:tcW w:w="1275"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1000</w:t>
            </w:r>
          </w:p>
        </w:tc>
      </w:tr>
    </w:tbl>
    <w:p w:rsidR="00FD7C10" w:rsidRPr="001F4036" w:rsidRDefault="00FD7C10" w:rsidP="00FD7C10">
      <w:pPr>
        <w:tabs>
          <w:tab w:val="left" w:pos="709"/>
          <w:tab w:val="left" w:pos="993"/>
        </w:tabs>
        <w:autoSpaceDE w:val="0"/>
        <w:autoSpaceDN w:val="0"/>
        <w:adjustRightInd w:val="0"/>
        <w:jc w:val="both"/>
        <w:rPr>
          <w:sz w:val="20"/>
        </w:rPr>
      </w:pPr>
      <w:r w:rsidRPr="001F4036">
        <w:rPr>
          <w:sz w:val="20"/>
        </w:rPr>
        <w:t>Примечания</w:t>
      </w:r>
    </w:p>
    <w:p w:rsidR="00FD7C10" w:rsidRPr="001F4036" w:rsidRDefault="00FD7C10" w:rsidP="00FD7C10">
      <w:pPr>
        <w:tabs>
          <w:tab w:val="left" w:pos="709"/>
          <w:tab w:val="left" w:pos="993"/>
        </w:tabs>
        <w:autoSpaceDE w:val="0"/>
        <w:autoSpaceDN w:val="0"/>
        <w:adjustRightInd w:val="0"/>
        <w:jc w:val="both"/>
        <w:rPr>
          <w:sz w:val="20"/>
        </w:rPr>
      </w:pPr>
      <w:r w:rsidRPr="001F4036">
        <w:rPr>
          <w:sz w:val="20"/>
        </w:rPr>
        <w:t>1. Значения расчетных показателей минимально допустимого уровня обеспеченности озеленёнными территориями регулируется РНГП на основании приказа Минстроя России от 23.04.2025 № 250/</w:t>
      </w:r>
      <w:proofErr w:type="gramStart"/>
      <w:r w:rsidRPr="001F4036">
        <w:rPr>
          <w:sz w:val="20"/>
        </w:rPr>
        <w:t>пр</w:t>
      </w:r>
      <w:proofErr w:type="gramEnd"/>
      <w:r w:rsidRPr="001F4036">
        <w:rPr>
          <w:sz w:val="20"/>
        </w:rPr>
        <w:br/>
        <w:t>«О расчетных показателях, не указанных в частях 1, 3 и 4 статьи 29.2 Градостроительного кодекса Российской Федерации и подлежащих установлению в региональных нормативах градостроительного проектирования».</w:t>
      </w:r>
    </w:p>
    <w:p w:rsidR="00FD7C10" w:rsidRPr="00B16E0E" w:rsidRDefault="00FD7C10" w:rsidP="00FD7C10">
      <w:pPr>
        <w:tabs>
          <w:tab w:val="left" w:pos="709"/>
          <w:tab w:val="left" w:pos="993"/>
        </w:tabs>
        <w:autoSpaceDE w:val="0"/>
        <w:autoSpaceDN w:val="0"/>
        <w:adjustRightInd w:val="0"/>
        <w:jc w:val="both"/>
        <w:rPr>
          <w:sz w:val="20"/>
        </w:rPr>
      </w:pPr>
      <w:r w:rsidRPr="001F4036">
        <w:rPr>
          <w:sz w:val="20"/>
        </w:rPr>
        <w:t xml:space="preserve">2. Площадь территории парков, садов и скверов следует принимать, </w:t>
      </w:r>
      <w:proofErr w:type="gramStart"/>
      <w:r w:rsidRPr="001F4036">
        <w:rPr>
          <w:sz w:val="20"/>
        </w:rPr>
        <w:t>га</w:t>
      </w:r>
      <w:proofErr w:type="gramEnd"/>
      <w:r w:rsidRPr="001F4036">
        <w:rPr>
          <w:sz w:val="20"/>
        </w:rPr>
        <w:t>, не менее, парков</w:t>
      </w:r>
      <w:r w:rsidRPr="00B16E0E">
        <w:rPr>
          <w:sz w:val="20"/>
        </w:rPr>
        <w:t xml:space="preserve"> планировочных районов – 10, садов жилых районов – 3, скверов –0,5 (для условий реконструкции – не менее 0,1).</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3. Площадь детских парков включается в общую площадь озеленённых территорий районного значения.</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4. В общем балансе территории парков и садов площадь озелененных территорий следует принимать не менее 70%.</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5. При определении необходимого числа общественных уборных учитываются уборные, находящиеся в торговых центрах, магазинах и т.п. общедоступных местах.</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6. Расчетное число единовременных посетителей территории парков, лесопарков, лесов, зеленых зон принимают: для парков зон отдыха не более 70 чел./</w:t>
      </w:r>
      <w:proofErr w:type="gramStart"/>
      <w:r w:rsidRPr="00B16E0E">
        <w:rPr>
          <w:sz w:val="20"/>
        </w:rPr>
        <w:t>га</w:t>
      </w:r>
      <w:proofErr w:type="gramEnd"/>
      <w:r w:rsidRPr="00B16E0E">
        <w:rPr>
          <w:sz w:val="20"/>
        </w:rPr>
        <w:t>; для парков курортов не более 30 чел./га; для лесопарков (лугопарков, гидропарков) не более 10 чел./га; для лесов не более 1-3 чел./га.</w:t>
      </w:r>
    </w:p>
    <w:p w:rsidR="00FD7C10" w:rsidRPr="00B16E0E" w:rsidRDefault="00FD7C10" w:rsidP="00FD7C10">
      <w:pPr>
        <w:tabs>
          <w:tab w:val="left" w:pos="709"/>
          <w:tab w:val="left" w:pos="993"/>
        </w:tabs>
        <w:autoSpaceDE w:val="0"/>
        <w:autoSpaceDN w:val="0"/>
        <w:adjustRightInd w:val="0"/>
        <w:jc w:val="both"/>
        <w:rPr>
          <w:sz w:val="20"/>
          <w:szCs w:val="28"/>
        </w:rPr>
      </w:pPr>
    </w:p>
    <w:p w:rsidR="00FD7C10" w:rsidRPr="00B16E0E" w:rsidRDefault="00FD7C10"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Озелененные территории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FD7C10" w:rsidRPr="00B16E0E" w:rsidRDefault="00FD7C10" w:rsidP="00DE69F7">
      <w:pPr>
        <w:pStyle w:val="a3"/>
        <w:numPr>
          <w:ilvl w:val="0"/>
          <w:numId w:val="3"/>
        </w:numPr>
        <w:tabs>
          <w:tab w:val="left" w:pos="1276"/>
        </w:tabs>
        <w:autoSpaceDE w:val="0"/>
        <w:autoSpaceDN w:val="0"/>
        <w:adjustRightInd w:val="0"/>
        <w:spacing w:after="120" w:line="360" w:lineRule="auto"/>
        <w:ind w:left="0" w:firstLine="709"/>
        <w:jc w:val="both"/>
        <w:rPr>
          <w:rFonts w:eastAsiaTheme="minorEastAsia"/>
          <w:sz w:val="28"/>
          <w:szCs w:val="28"/>
        </w:rPr>
      </w:pPr>
      <w:r w:rsidRPr="00B16E0E">
        <w:rPr>
          <w:rFonts w:eastAsiaTheme="minorEastAsia"/>
          <w:sz w:val="28"/>
          <w:szCs w:val="28"/>
        </w:rPr>
        <w:lastRenderedPageBreak/>
        <w:t>Дорожно-тропиночную сеть ландшафтно-рекреационных территорий следует формировать с учетом рекреационных нагрузок, функционального назначения и емкости территории. Трассировка дорожно-тропиночной сети проводится по основным путям движения пешеходов и кратчайших расстояний от остановочных пунктов, спортивных, досуговых и игровых площадок с учетом требований по доступности МГН.</w:t>
      </w:r>
    </w:p>
    <w:p w:rsidR="00FD7C10" w:rsidRPr="00B16E0E" w:rsidRDefault="00FD7C10" w:rsidP="00FD7C10">
      <w:pPr>
        <w:pStyle w:val="6"/>
        <w:tabs>
          <w:tab w:val="left" w:pos="4536"/>
        </w:tabs>
        <w:spacing w:before="120" w:after="0" w:line="360" w:lineRule="auto"/>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8</w:t>
      </w:r>
      <w:r w:rsidRPr="00B16E0E">
        <w:rPr>
          <w:rFonts w:ascii="Times New Roman" w:eastAsiaTheme="minorEastAsia" w:hAnsi="Times New Roman"/>
          <w:b w:val="0"/>
          <w:sz w:val="28"/>
          <w:szCs w:val="28"/>
        </w:rPr>
        <w:t>. Показатели площади озеленённых территорий общего пользования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10"/>
        <w:gridCol w:w="7229"/>
      </w:tblGrid>
      <w:tr w:rsidR="00FD7C10" w:rsidRPr="00B16E0E" w:rsidTr="004A3D3E">
        <w:tc>
          <w:tcPr>
            <w:tcW w:w="2410" w:type="dxa"/>
            <w:vMerge w:val="restart"/>
            <w:vAlign w:val="center"/>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Озелененные территории общего пользования</w:t>
            </w:r>
          </w:p>
        </w:tc>
        <w:tc>
          <w:tcPr>
            <w:tcW w:w="7229"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Площадь озелененных территорий общего пользования, 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одного человека</w:t>
            </w:r>
          </w:p>
        </w:tc>
      </w:tr>
      <w:tr w:rsidR="00916E00" w:rsidRPr="001F4036" w:rsidTr="00916E00">
        <w:tc>
          <w:tcPr>
            <w:tcW w:w="2410" w:type="dxa"/>
            <w:vMerge/>
          </w:tcPr>
          <w:p w:rsidR="00916E00" w:rsidRPr="00B16E0E" w:rsidRDefault="00916E00" w:rsidP="004A3D3E">
            <w:pPr>
              <w:spacing w:after="1" w:line="0" w:lineRule="atLeast"/>
            </w:pPr>
          </w:p>
        </w:tc>
        <w:tc>
          <w:tcPr>
            <w:tcW w:w="7229" w:type="dxa"/>
          </w:tcPr>
          <w:p w:rsidR="00916E00" w:rsidRPr="001F4036"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сельских населенных пунктов</w:t>
            </w:r>
          </w:p>
        </w:tc>
      </w:tr>
      <w:tr w:rsidR="00916E00" w:rsidRPr="001F4036" w:rsidTr="00916E00">
        <w:tblPrEx>
          <w:tblBorders>
            <w:insideH w:val="nil"/>
          </w:tblBorders>
        </w:tblPrEx>
        <w:tc>
          <w:tcPr>
            <w:tcW w:w="2410" w:type="dxa"/>
            <w:tcBorders>
              <w:bottom w:val="single" w:sz="4" w:space="0" w:color="auto"/>
            </w:tcBorders>
          </w:tcPr>
          <w:p w:rsidR="00916E00" w:rsidRPr="001F4036"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Общегородского значения</w:t>
            </w:r>
          </w:p>
        </w:tc>
        <w:tc>
          <w:tcPr>
            <w:tcW w:w="7229" w:type="dxa"/>
            <w:tcBorders>
              <w:bottom w:val="single" w:sz="4" w:space="0" w:color="auto"/>
            </w:tcBorders>
          </w:tcPr>
          <w:p w:rsidR="00916E00" w:rsidRPr="001F4036"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12</w:t>
            </w:r>
          </w:p>
        </w:tc>
      </w:tr>
      <w:tr w:rsidR="00916E00" w:rsidRPr="00B16E0E" w:rsidTr="00916E00">
        <w:tblPrEx>
          <w:tblBorders>
            <w:insideH w:val="nil"/>
          </w:tblBorders>
        </w:tblPrEx>
        <w:tc>
          <w:tcPr>
            <w:tcW w:w="2410" w:type="dxa"/>
            <w:tcBorders>
              <w:top w:val="single" w:sz="4" w:space="0" w:color="auto"/>
            </w:tcBorders>
          </w:tcPr>
          <w:p w:rsidR="00916E00" w:rsidRPr="001F4036"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Районного         значения</w:t>
            </w:r>
          </w:p>
        </w:tc>
        <w:tc>
          <w:tcPr>
            <w:tcW w:w="7229" w:type="dxa"/>
            <w:tcBorders>
              <w:top w:val="single" w:sz="4" w:space="0" w:color="auto"/>
            </w:tcBorders>
          </w:tcPr>
          <w:p w:rsidR="00916E00" w:rsidRPr="00B16E0E"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tc>
      </w:tr>
    </w:tbl>
    <w:p w:rsidR="00FD7C10" w:rsidRPr="00B16E0E" w:rsidRDefault="00FD7C10" w:rsidP="00FD7C10">
      <w:pPr>
        <w:pStyle w:val="a3"/>
        <w:tabs>
          <w:tab w:val="left" w:pos="1276"/>
        </w:tabs>
        <w:autoSpaceDE w:val="0"/>
        <w:autoSpaceDN w:val="0"/>
        <w:adjustRightInd w:val="0"/>
        <w:ind w:left="709"/>
        <w:jc w:val="both"/>
        <w:rPr>
          <w:rFonts w:eastAsiaTheme="minorEastAsia"/>
          <w:sz w:val="28"/>
          <w:szCs w:val="28"/>
        </w:rPr>
      </w:pPr>
    </w:p>
    <w:p w:rsidR="00FD7C10" w:rsidRPr="00B16E0E" w:rsidRDefault="00FD7C10" w:rsidP="00DE69F7">
      <w:pPr>
        <w:pStyle w:val="a3"/>
        <w:numPr>
          <w:ilvl w:val="0"/>
          <w:numId w:val="3"/>
        </w:numPr>
        <w:tabs>
          <w:tab w:val="left" w:pos="1276"/>
        </w:tabs>
        <w:autoSpaceDE w:val="0"/>
        <w:autoSpaceDN w:val="0"/>
        <w:adjustRightInd w:val="0"/>
        <w:spacing w:after="120" w:line="360" w:lineRule="auto"/>
        <w:ind w:left="0" w:firstLine="709"/>
        <w:jc w:val="both"/>
        <w:rPr>
          <w:rFonts w:eastAsiaTheme="minorEastAsia"/>
          <w:sz w:val="28"/>
          <w:szCs w:val="28"/>
        </w:rPr>
      </w:pPr>
      <w:r w:rsidRPr="00B16E0E">
        <w:rPr>
          <w:rFonts w:eastAsiaTheme="minorEastAsia"/>
          <w:sz w:val="28"/>
          <w:szCs w:val="28"/>
        </w:rPr>
        <w:t xml:space="preserve">Площадь рекреационных территорий общего пользования определяется при подготовке документов территориального планирования посредством суммирования общей площади видов функциональных зон, перечисленных в таблице </w:t>
      </w:r>
      <w:r w:rsidR="00717BE2">
        <w:rPr>
          <w:rFonts w:eastAsiaTheme="minorEastAsia"/>
          <w:sz w:val="28"/>
          <w:szCs w:val="28"/>
        </w:rPr>
        <w:t>9</w:t>
      </w:r>
      <w:r w:rsidRPr="00B16E0E">
        <w:rPr>
          <w:rFonts w:eastAsiaTheme="minorEastAsia"/>
          <w:sz w:val="28"/>
          <w:szCs w:val="28"/>
        </w:rPr>
        <w:t>.</w:t>
      </w:r>
    </w:p>
    <w:p w:rsidR="00FD7C10" w:rsidRPr="00B16E0E" w:rsidRDefault="00FD7C10" w:rsidP="00FD7C10">
      <w:pPr>
        <w:pStyle w:val="6"/>
        <w:tabs>
          <w:tab w:val="left" w:pos="4536"/>
        </w:tabs>
        <w:spacing w:before="12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9</w:t>
      </w:r>
      <w:r w:rsidRPr="00B16E0E">
        <w:rPr>
          <w:rFonts w:ascii="Times New Roman" w:eastAsiaTheme="minorEastAsia" w:hAnsi="Times New Roman"/>
          <w:b w:val="0"/>
          <w:sz w:val="28"/>
          <w:szCs w:val="28"/>
        </w:rPr>
        <w:t>. Функциональные зоны, содержащие озеленённые территории общего пользования для расчёта показателей площади озеленённых территорий</w:t>
      </w:r>
    </w:p>
    <w:tbl>
      <w:tblPr>
        <w:tblStyle w:val="af4"/>
        <w:tblW w:w="0" w:type="auto"/>
        <w:tblInd w:w="108" w:type="dxa"/>
        <w:tblLayout w:type="fixed"/>
        <w:tblLook w:val="04A0"/>
      </w:tblPr>
      <w:tblGrid>
        <w:gridCol w:w="567"/>
        <w:gridCol w:w="1701"/>
        <w:gridCol w:w="2977"/>
        <w:gridCol w:w="2693"/>
        <w:gridCol w:w="1701"/>
      </w:tblGrid>
      <w:tr w:rsidR="00FD7C10" w:rsidRPr="00B16E0E" w:rsidTr="004A3D3E">
        <w:trPr>
          <w:tblHeader/>
        </w:trPr>
        <w:tc>
          <w:tcPr>
            <w:tcW w:w="567" w:type="dxa"/>
            <w:vMerge w:val="restart"/>
          </w:tcPr>
          <w:p w:rsidR="00FD7C10" w:rsidRPr="00B16E0E" w:rsidRDefault="00FD7C10" w:rsidP="004A3D3E">
            <w:pPr>
              <w:tabs>
                <w:tab w:val="left" w:pos="709"/>
                <w:tab w:val="left" w:pos="993"/>
              </w:tabs>
              <w:autoSpaceDE w:val="0"/>
              <w:autoSpaceDN w:val="0"/>
              <w:adjustRightInd w:val="0"/>
              <w:spacing w:before="120" w:after="120"/>
              <w:jc w:val="center"/>
            </w:pPr>
            <w:r w:rsidRPr="00B16E0E">
              <w:t xml:space="preserve">№ </w:t>
            </w:r>
            <w:proofErr w:type="gramStart"/>
            <w:r w:rsidRPr="00B16E0E">
              <w:t>п</w:t>
            </w:r>
            <w:proofErr w:type="gramEnd"/>
            <w:r w:rsidRPr="00B16E0E">
              <w:t>/п</w:t>
            </w:r>
          </w:p>
        </w:tc>
        <w:tc>
          <w:tcPr>
            <w:tcW w:w="9072" w:type="dxa"/>
            <w:gridSpan w:val="4"/>
          </w:tcPr>
          <w:p w:rsidR="00FD7C10" w:rsidRPr="00B16E0E" w:rsidRDefault="00FD7C10" w:rsidP="004A3D3E">
            <w:pPr>
              <w:tabs>
                <w:tab w:val="left" w:pos="709"/>
                <w:tab w:val="left" w:pos="993"/>
              </w:tabs>
              <w:autoSpaceDE w:val="0"/>
              <w:autoSpaceDN w:val="0"/>
              <w:adjustRightInd w:val="0"/>
              <w:spacing w:before="120" w:after="120"/>
              <w:jc w:val="center"/>
            </w:pPr>
            <w:r w:rsidRPr="00B16E0E">
              <w:t xml:space="preserve">Наименования по разделу </w:t>
            </w:r>
            <w:r w:rsidRPr="00B16E0E">
              <w:rPr>
                <w:lang w:val="en-US"/>
              </w:rPr>
              <w:t>XIV</w:t>
            </w:r>
            <w:r w:rsidRPr="00B16E0E">
              <w:t>.1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p>
        </w:tc>
      </w:tr>
      <w:tr w:rsidR="00FD7C10" w:rsidRPr="00B16E0E" w:rsidTr="004A3D3E">
        <w:trPr>
          <w:tblHeader/>
        </w:trPr>
        <w:tc>
          <w:tcPr>
            <w:tcW w:w="567" w:type="dxa"/>
            <w:vMerge/>
          </w:tcPr>
          <w:p w:rsidR="00FD7C10" w:rsidRPr="00B16E0E" w:rsidRDefault="00FD7C10" w:rsidP="004A3D3E">
            <w:pPr>
              <w:tabs>
                <w:tab w:val="left" w:pos="709"/>
                <w:tab w:val="left" w:pos="993"/>
              </w:tabs>
              <w:autoSpaceDE w:val="0"/>
              <w:autoSpaceDN w:val="0"/>
              <w:adjustRightInd w:val="0"/>
              <w:spacing w:before="120" w:after="120"/>
              <w:jc w:val="center"/>
            </w:pPr>
          </w:p>
        </w:tc>
        <w:tc>
          <w:tcPr>
            <w:tcW w:w="1701"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Код функциональной зоны</w:t>
            </w:r>
          </w:p>
        </w:tc>
        <w:tc>
          <w:tcPr>
            <w:tcW w:w="297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Наименование функциональной зоны</w:t>
            </w:r>
          </w:p>
        </w:tc>
        <w:tc>
          <w:tcPr>
            <w:tcW w:w="2693"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Наименование вида зоны (код значения)</w:t>
            </w:r>
          </w:p>
        </w:tc>
        <w:tc>
          <w:tcPr>
            <w:tcW w:w="1701" w:type="dxa"/>
          </w:tcPr>
          <w:p w:rsidR="00FD7C10" w:rsidRPr="00B16E0E" w:rsidRDefault="00FD7C10" w:rsidP="004A3D3E">
            <w:pPr>
              <w:tabs>
                <w:tab w:val="left" w:pos="709"/>
                <w:tab w:val="left" w:pos="993"/>
              </w:tabs>
              <w:autoSpaceDE w:val="0"/>
              <w:autoSpaceDN w:val="0"/>
              <w:adjustRightInd w:val="0"/>
              <w:spacing w:before="120" w:after="120"/>
              <w:ind w:left="-70" w:right="-143"/>
              <w:jc w:val="center"/>
            </w:pPr>
            <w:r w:rsidRPr="00B16E0E">
              <w:t>Наименование справочника, определяющего вид зоны</w:t>
            </w: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1</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701010504</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Иные зоны сельскохозяйственного назначения</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для создания защитных лесных насаждений (5)</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FZ_SHSTP</w:t>
            </w: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2</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701010600</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Зоны рекреационного назначения</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c>
          <w:tcPr>
            <w:tcW w:w="1701" w:type="dxa"/>
          </w:tcPr>
          <w:p w:rsidR="00FD7C10" w:rsidRPr="00B16E0E" w:rsidRDefault="00FD7C10" w:rsidP="004A3D3E">
            <w:pPr>
              <w:tabs>
                <w:tab w:val="left" w:pos="709"/>
                <w:tab w:val="left" w:pos="993"/>
              </w:tabs>
              <w:autoSpaceDE w:val="0"/>
              <w:autoSpaceDN w:val="0"/>
              <w:adjustRightInd w:val="0"/>
              <w:spacing w:before="120" w:after="120"/>
            </w:pP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3</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701010601</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 xml:space="preserve">Зона озелененных территорий общего </w:t>
            </w:r>
            <w:r w:rsidRPr="00B16E0E">
              <w:lastRenderedPageBreak/>
              <w:t>пользования (парки, сады, скверы, бульвары, городские леса)</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lastRenderedPageBreak/>
              <w:t>-</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lastRenderedPageBreak/>
              <w:t>4</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701010604</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Лесопарковая зона</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5</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701010605</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Зона лесов</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r>
      <w:tr w:rsidR="00FD7C10" w:rsidRPr="00B16E0E" w:rsidTr="004A3D3E">
        <w:trPr>
          <w:trHeight w:val="265"/>
        </w:trPr>
        <w:tc>
          <w:tcPr>
            <w:tcW w:w="567" w:type="dxa"/>
            <w:vMerge w:val="restart"/>
          </w:tcPr>
          <w:p w:rsidR="00FD7C10" w:rsidRPr="00B16E0E" w:rsidRDefault="00FD7C10" w:rsidP="004A3D3E">
            <w:pPr>
              <w:tabs>
                <w:tab w:val="left" w:pos="709"/>
                <w:tab w:val="left" w:pos="993"/>
              </w:tabs>
              <w:autoSpaceDE w:val="0"/>
              <w:autoSpaceDN w:val="0"/>
              <w:adjustRightInd w:val="0"/>
              <w:spacing w:before="120" w:after="120"/>
              <w:jc w:val="center"/>
            </w:pPr>
            <w:r w:rsidRPr="00B16E0E">
              <w:t>6</w:t>
            </w:r>
          </w:p>
        </w:tc>
        <w:tc>
          <w:tcPr>
            <w:tcW w:w="1701" w:type="dxa"/>
            <w:vMerge w:val="restart"/>
          </w:tcPr>
          <w:p w:rsidR="00FD7C10" w:rsidRPr="00B16E0E" w:rsidRDefault="00FD7C10" w:rsidP="004A3D3E">
            <w:pPr>
              <w:tabs>
                <w:tab w:val="left" w:pos="709"/>
                <w:tab w:val="left" w:pos="993"/>
              </w:tabs>
              <w:autoSpaceDE w:val="0"/>
              <w:autoSpaceDN w:val="0"/>
              <w:adjustRightInd w:val="0"/>
              <w:spacing w:before="120" w:after="120"/>
            </w:pPr>
            <w:r w:rsidRPr="00B16E0E">
              <w:t>701010606</w:t>
            </w:r>
          </w:p>
        </w:tc>
        <w:tc>
          <w:tcPr>
            <w:tcW w:w="2977" w:type="dxa"/>
            <w:vMerge w:val="restart"/>
          </w:tcPr>
          <w:p w:rsidR="00FD7C10" w:rsidRPr="00B16E0E" w:rsidRDefault="00FD7C10" w:rsidP="004A3D3E">
            <w:pPr>
              <w:tabs>
                <w:tab w:val="left" w:pos="709"/>
                <w:tab w:val="left" w:pos="993"/>
              </w:tabs>
              <w:autoSpaceDE w:val="0"/>
              <w:autoSpaceDN w:val="0"/>
              <w:adjustRightInd w:val="0"/>
              <w:spacing w:before="120" w:after="120"/>
            </w:pPr>
            <w:r w:rsidRPr="00B16E0E">
              <w:t>Иные рекреационные зоны</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ботанических садов (1)</w:t>
            </w:r>
          </w:p>
        </w:tc>
        <w:tc>
          <w:tcPr>
            <w:tcW w:w="1701" w:type="dxa"/>
            <w:vMerge w:val="restart"/>
          </w:tcPr>
          <w:p w:rsidR="00FD7C10" w:rsidRPr="00B16E0E" w:rsidRDefault="00FD7C10" w:rsidP="004A3D3E">
            <w:pPr>
              <w:tabs>
                <w:tab w:val="left" w:pos="709"/>
                <w:tab w:val="left" w:pos="993"/>
              </w:tabs>
              <w:autoSpaceDE w:val="0"/>
              <w:autoSpaceDN w:val="0"/>
              <w:adjustRightInd w:val="0"/>
              <w:spacing w:before="120" w:after="120"/>
            </w:pPr>
            <w:r w:rsidRPr="00B16E0E">
              <w:t>FZ_ORECSTP</w:t>
            </w:r>
          </w:p>
        </w:tc>
      </w:tr>
      <w:tr w:rsidR="00FD7C10" w:rsidRPr="00B16E0E" w:rsidTr="004A3D3E">
        <w:trPr>
          <w:trHeight w:val="265"/>
        </w:trPr>
        <w:tc>
          <w:tcPr>
            <w:tcW w:w="567" w:type="dxa"/>
            <w:vMerge/>
          </w:tcPr>
          <w:p w:rsidR="00FD7C10" w:rsidRPr="00B16E0E" w:rsidRDefault="00FD7C10" w:rsidP="004A3D3E">
            <w:pPr>
              <w:tabs>
                <w:tab w:val="left" w:pos="709"/>
                <w:tab w:val="left" w:pos="993"/>
              </w:tabs>
              <w:autoSpaceDE w:val="0"/>
              <w:autoSpaceDN w:val="0"/>
              <w:adjustRightInd w:val="0"/>
              <w:spacing w:before="120" w:after="120"/>
              <w:jc w:val="center"/>
            </w:pP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c>
          <w:tcPr>
            <w:tcW w:w="2977" w:type="dxa"/>
            <w:vMerge/>
          </w:tcPr>
          <w:p w:rsidR="00FD7C10" w:rsidRPr="00B16E0E" w:rsidRDefault="00FD7C10" w:rsidP="004A3D3E">
            <w:pPr>
              <w:tabs>
                <w:tab w:val="left" w:pos="709"/>
                <w:tab w:val="left" w:pos="993"/>
              </w:tabs>
              <w:autoSpaceDE w:val="0"/>
              <w:autoSpaceDN w:val="0"/>
              <w:adjustRightInd w:val="0"/>
              <w:spacing w:before="120" w:after="120"/>
            </w:pP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зоопарков (2)</w:t>
            </w: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r>
      <w:tr w:rsidR="00FD7C10" w:rsidRPr="00B16E0E" w:rsidTr="004A3D3E">
        <w:trPr>
          <w:trHeight w:val="265"/>
        </w:trPr>
        <w:tc>
          <w:tcPr>
            <w:tcW w:w="567" w:type="dxa"/>
            <w:vMerge/>
          </w:tcPr>
          <w:p w:rsidR="00FD7C10" w:rsidRPr="00B16E0E" w:rsidRDefault="00FD7C10" w:rsidP="004A3D3E">
            <w:pPr>
              <w:tabs>
                <w:tab w:val="left" w:pos="709"/>
                <w:tab w:val="left" w:pos="993"/>
              </w:tabs>
              <w:autoSpaceDE w:val="0"/>
              <w:autoSpaceDN w:val="0"/>
              <w:adjustRightInd w:val="0"/>
              <w:spacing w:before="120" w:after="120"/>
              <w:jc w:val="center"/>
            </w:pP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c>
          <w:tcPr>
            <w:tcW w:w="2977" w:type="dxa"/>
            <w:vMerge/>
          </w:tcPr>
          <w:p w:rsidR="00FD7C10" w:rsidRPr="00B16E0E" w:rsidRDefault="00FD7C10" w:rsidP="004A3D3E">
            <w:pPr>
              <w:tabs>
                <w:tab w:val="left" w:pos="709"/>
                <w:tab w:val="left" w:pos="993"/>
              </w:tabs>
              <w:autoSpaceDE w:val="0"/>
              <w:autoSpaceDN w:val="0"/>
              <w:adjustRightInd w:val="0"/>
              <w:spacing w:before="120" w:after="120"/>
            </w:pP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лугопарков (3)</w:t>
            </w: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r>
      <w:tr w:rsidR="00FD7C10" w:rsidRPr="00B16E0E" w:rsidTr="004A3D3E">
        <w:trPr>
          <w:trHeight w:val="265"/>
        </w:trPr>
        <w:tc>
          <w:tcPr>
            <w:tcW w:w="567" w:type="dxa"/>
            <w:vMerge/>
          </w:tcPr>
          <w:p w:rsidR="00FD7C10" w:rsidRPr="00B16E0E" w:rsidRDefault="00FD7C10" w:rsidP="004A3D3E">
            <w:pPr>
              <w:tabs>
                <w:tab w:val="left" w:pos="709"/>
                <w:tab w:val="left" w:pos="993"/>
              </w:tabs>
              <w:autoSpaceDE w:val="0"/>
              <w:autoSpaceDN w:val="0"/>
              <w:adjustRightInd w:val="0"/>
              <w:spacing w:before="120" w:after="120"/>
              <w:jc w:val="center"/>
            </w:pP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c>
          <w:tcPr>
            <w:tcW w:w="2977" w:type="dxa"/>
            <w:vMerge/>
          </w:tcPr>
          <w:p w:rsidR="00FD7C10" w:rsidRPr="00B16E0E" w:rsidRDefault="00FD7C10" w:rsidP="004A3D3E">
            <w:pPr>
              <w:tabs>
                <w:tab w:val="left" w:pos="709"/>
                <w:tab w:val="left" w:pos="993"/>
              </w:tabs>
              <w:autoSpaceDE w:val="0"/>
              <w:autoSpaceDN w:val="0"/>
              <w:adjustRightInd w:val="0"/>
              <w:spacing w:before="120" w:after="120"/>
            </w:pP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тематических парков иных видов (5)</w:t>
            </w: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r>
    </w:tbl>
    <w:p w:rsidR="00FD7C10" w:rsidRPr="00B16E0E" w:rsidRDefault="00FD7C10" w:rsidP="00FD7C10">
      <w:pPr>
        <w:spacing w:after="120"/>
        <w:jc w:val="center"/>
        <w:rPr>
          <w:rFonts w:eastAsiaTheme="majorEastAsia"/>
          <w:bCs/>
          <w:iCs/>
          <w:sz w:val="28"/>
          <w:szCs w:val="28"/>
        </w:rPr>
      </w:pPr>
    </w:p>
    <w:p w:rsidR="00DE69F7" w:rsidRPr="00557D09" w:rsidRDefault="00DE69F7" w:rsidP="00DE69F7">
      <w:pPr>
        <w:pStyle w:val="5"/>
        <w:spacing w:before="120" w:after="120"/>
        <w:jc w:val="center"/>
        <w:rPr>
          <w:rFonts w:ascii="Times New Roman" w:eastAsiaTheme="majorEastAsia" w:hAnsi="Times New Roman"/>
          <w:b w:val="0"/>
          <w:sz w:val="28"/>
          <w:szCs w:val="28"/>
        </w:rPr>
      </w:pPr>
      <w:bookmarkStart w:id="6" w:name="_Toc214015781"/>
      <w:r w:rsidRPr="00557D09">
        <w:rPr>
          <w:rFonts w:ascii="Times New Roman" w:eastAsiaTheme="majorEastAsia" w:hAnsi="Times New Roman"/>
          <w:b w:val="0"/>
          <w:sz w:val="28"/>
          <w:szCs w:val="28"/>
        </w:rPr>
        <w:t>Инженерное обеспечение территорий</w:t>
      </w:r>
      <w:bookmarkEnd w:id="6"/>
    </w:p>
    <w:p w:rsidR="00DE69F7" w:rsidRPr="001F4036" w:rsidRDefault="00DE69F7" w:rsidP="00DE69F7">
      <w:pPr>
        <w:pStyle w:val="6"/>
        <w:tabs>
          <w:tab w:val="left" w:pos="4536"/>
        </w:tabs>
        <w:spacing w:before="0" w:after="120"/>
        <w:jc w:val="center"/>
        <w:rPr>
          <w:rFonts w:ascii="Times New Roman" w:eastAsiaTheme="minorEastAsia" w:hAnsi="Times New Roman"/>
          <w:b w:val="0"/>
          <w:i/>
          <w:sz w:val="28"/>
          <w:szCs w:val="28"/>
        </w:rPr>
      </w:pPr>
      <w:r w:rsidRPr="00557D09">
        <w:rPr>
          <w:rFonts w:ascii="Times New Roman" w:eastAsiaTheme="minorEastAsia" w:hAnsi="Times New Roman"/>
          <w:b w:val="0"/>
          <w:sz w:val="28"/>
          <w:szCs w:val="28"/>
        </w:rPr>
        <w:t>Таблица 1</w:t>
      </w:r>
      <w:r w:rsidR="00F3481D" w:rsidRPr="00D160FE">
        <w:rPr>
          <w:rFonts w:ascii="Times New Roman" w:eastAsiaTheme="minorEastAsia" w:hAnsi="Times New Roman"/>
          <w:b w:val="0"/>
          <w:sz w:val="28"/>
          <w:szCs w:val="28"/>
        </w:rPr>
        <w:t>0</w:t>
      </w:r>
      <w:r w:rsidRPr="00557D09">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00557D09" w:rsidRPr="001F4036">
        <w:rPr>
          <w:rFonts w:ascii="Times New Roman" w:eastAsiaTheme="minorEastAsia" w:hAnsi="Times New Roman"/>
          <w:b w:val="0"/>
          <w:sz w:val="28"/>
          <w:szCs w:val="28"/>
        </w:rPr>
        <w:t xml:space="preserve"> поселения </w:t>
      </w:r>
      <w:r w:rsidRPr="001F4036">
        <w:rPr>
          <w:rFonts w:ascii="Times New Roman" w:eastAsiaTheme="minorEastAsia" w:hAnsi="Times New Roman"/>
          <w:b w:val="0"/>
          <w:sz w:val="28"/>
          <w:szCs w:val="28"/>
        </w:rPr>
        <w:t>в области инженерного обеспечения территорий</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6063"/>
        <w:gridCol w:w="1363"/>
        <w:gridCol w:w="1646"/>
      </w:tblGrid>
      <w:tr w:rsidR="00DE69F7" w:rsidRPr="00557D09" w:rsidTr="004A3D3E">
        <w:trPr>
          <w:tblHeader/>
        </w:trPr>
        <w:tc>
          <w:tcPr>
            <w:tcW w:w="567" w:type="dxa"/>
            <w:vMerge w:val="restart"/>
          </w:tcPr>
          <w:p w:rsidR="00DE69F7" w:rsidRPr="001F4036" w:rsidRDefault="00DE69F7"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DE69F7" w:rsidRPr="001F4036" w:rsidRDefault="00DE69F7" w:rsidP="004A3D3E">
            <w:pPr>
              <w:pStyle w:val="ConsPlusNormal"/>
              <w:jc w:val="center"/>
              <w:rPr>
                <w:rFonts w:ascii="Times New Roman" w:hAnsi="Times New Roman" w:cs="Times New Roman"/>
                <w:sz w:val="24"/>
                <w:szCs w:val="24"/>
              </w:rPr>
            </w:pPr>
            <w:proofErr w:type="gramStart"/>
            <w:r w:rsidRPr="001F4036">
              <w:rPr>
                <w:rFonts w:ascii="Times New Roman" w:hAnsi="Times New Roman" w:cs="Times New Roman"/>
                <w:sz w:val="24"/>
                <w:szCs w:val="24"/>
              </w:rPr>
              <w:t>п</w:t>
            </w:r>
            <w:proofErr w:type="gramEnd"/>
            <w:r w:rsidRPr="001F4036">
              <w:rPr>
                <w:rFonts w:ascii="Times New Roman" w:hAnsi="Times New Roman" w:cs="Times New Roman"/>
                <w:sz w:val="24"/>
                <w:szCs w:val="24"/>
              </w:rPr>
              <w:t>/п</w:t>
            </w:r>
          </w:p>
        </w:tc>
        <w:tc>
          <w:tcPr>
            <w:tcW w:w="6063" w:type="dxa"/>
            <w:vMerge w:val="restart"/>
          </w:tcPr>
          <w:p w:rsidR="00DE69F7" w:rsidRPr="001F4036" w:rsidRDefault="00DE69F7"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3009" w:type="dxa"/>
            <w:gridSpan w:val="2"/>
          </w:tcPr>
          <w:p w:rsidR="00DE69F7" w:rsidRPr="00557D09" w:rsidRDefault="00DE69F7"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r>
      <w:tr w:rsidR="00DE69F7" w:rsidRPr="00557D09" w:rsidTr="004A3D3E">
        <w:trPr>
          <w:tblHeader/>
        </w:trPr>
        <w:tc>
          <w:tcPr>
            <w:tcW w:w="567" w:type="dxa"/>
            <w:vMerge/>
          </w:tcPr>
          <w:p w:rsidR="00DE69F7" w:rsidRPr="00557D09" w:rsidRDefault="00DE69F7" w:rsidP="004A3D3E">
            <w:pPr>
              <w:spacing w:after="1" w:line="0" w:lineRule="atLeast"/>
            </w:pPr>
          </w:p>
        </w:tc>
        <w:tc>
          <w:tcPr>
            <w:tcW w:w="6063" w:type="dxa"/>
            <w:vMerge/>
          </w:tcPr>
          <w:p w:rsidR="00DE69F7" w:rsidRPr="00557D09" w:rsidRDefault="00DE69F7" w:rsidP="004A3D3E">
            <w:pPr>
              <w:pStyle w:val="ConsPlusNormal"/>
              <w:jc w:val="center"/>
              <w:rPr>
                <w:rFonts w:ascii="Times New Roman" w:hAnsi="Times New Roman" w:cs="Times New Roman"/>
                <w:sz w:val="24"/>
                <w:szCs w:val="24"/>
              </w:rPr>
            </w:pPr>
          </w:p>
        </w:tc>
        <w:tc>
          <w:tcPr>
            <w:tcW w:w="1363"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единица измерения</w:t>
            </w:r>
          </w:p>
        </w:tc>
        <w:tc>
          <w:tcPr>
            <w:tcW w:w="1646"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показатели</w:t>
            </w:r>
          </w:p>
        </w:tc>
      </w:tr>
      <w:tr w:rsidR="00DE69F7" w:rsidRPr="00557D09" w:rsidTr="004A3D3E">
        <w:tc>
          <w:tcPr>
            <w:tcW w:w="567"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1</w:t>
            </w:r>
          </w:p>
        </w:tc>
        <w:tc>
          <w:tcPr>
            <w:tcW w:w="6063" w:type="dxa"/>
          </w:tcPr>
          <w:p w:rsidR="00DE69F7" w:rsidRPr="00557D09" w:rsidRDefault="00DE69F7" w:rsidP="004A3D3E">
            <w:pPr>
              <w:autoSpaceDE w:val="0"/>
              <w:autoSpaceDN w:val="0"/>
              <w:adjustRightInd w:val="0"/>
              <w:jc w:val="both"/>
            </w:pPr>
            <w:r w:rsidRPr="00557D09">
              <w:t>Продолжительность отопительного сезона для жилых и общественных зданий</w:t>
            </w:r>
          </w:p>
        </w:tc>
        <w:tc>
          <w:tcPr>
            <w:tcW w:w="1363" w:type="dxa"/>
          </w:tcPr>
          <w:p w:rsidR="00DE69F7" w:rsidRPr="00557D09" w:rsidRDefault="00DE69F7" w:rsidP="004A3D3E">
            <w:pPr>
              <w:tabs>
                <w:tab w:val="left" w:pos="5103"/>
              </w:tabs>
              <w:ind w:right="-7"/>
              <w:jc w:val="center"/>
              <w:rPr>
                <w:rFonts w:ascii="MetaNormalLFC" w:hAnsi="MetaNormalLFC"/>
                <w:iCs/>
              </w:rPr>
            </w:pPr>
            <w:r w:rsidRPr="00557D09">
              <w:rPr>
                <w:rFonts w:ascii="MetaNormalLFC" w:hAnsi="MetaNormalLFC"/>
                <w:iCs/>
              </w:rPr>
              <w:t>сут.</w:t>
            </w:r>
          </w:p>
        </w:tc>
        <w:tc>
          <w:tcPr>
            <w:tcW w:w="1646" w:type="dxa"/>
          </w:tcPr>
          <w:p w:rsidR="00DE69F7" w:rsidRPr="00557D09" w:rsidRDefault="00DE69F7" w:rsidP="004A3D3E">
            <w:pPr>
              <w:tabs>
                <w:tab w:val="left" w:pos="5103"/>
              </w:tabs>
              <w:ind w:right="-7"/>
              <w:jc w:val="center"/>
              <w:rPr>
                <w:rFonts w:ascii="MetaNormalLFC" w:hAnsi="MetaNormalLFC"/>
                <w:iCs/>
              </w:rPr>
            </w:pPr>
            <w:r w:rsidRPr="00557D09">
              <w:rPr>
                <w:rFonts w:ascii="MetaNormalLFC" w:hAnsi="MetaNormalLFC"/>
                <w:iCs/>
              </w:rPr>
              <w:t>по СП 131.13330.2025</w:t>
            </w:r>
          </w:p>
        </w:tc>
      </w:tr>
      <w:tr w:rsidR="00DE69F7" w:rsidRPr="00557D09" w:rsidTr="004A3D3E">
        <w:tc>
          <w:tcPr>
            <w:tcW w:w="567"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2</w:t>
            </w:r>
          </w:p>
        </w:tc>
        <w:tc>
          <w:tcPr>
            <w:tcW w:w="6063" w:type="dxa"/>
          </w:tcPr>
          <w:p w:rsidR="00DE69F7" w:rsidRPr="00557D09" w:rsidRDefault="00DE69F7" w:rsidP="004A3D3E">
            <w:pPr>
              <w:pStyle w:val="ConsPlusNormal"/>
              <w:rPr>
                <w:rFonts w:ascii="Times New Roman" w:hAnsi="Times New Roman" w:cs="Times New Roman"/>
                <w:sz w:val="24"/>
                <w:szCs w:val="24"/>
              </w:rPr>
            </w:pPr>
            <w:r w:rsidRPr="00557D09">
              <w:rPr>
                <w:rFonts w:ascii="Times New Roman" w:hAnsi="Times New Roman" w:cs="Times New Roman"/>
                <w:sz w:val="24"/>
                <w:szCs w:val="24"/>
              </w:rPr>
              <w:t>Укрупнённая норма электропотребления</w:t>
            </w:r>
          </w:p>
        </w:tc>
        <w:tc>
          <w:tcPr>
            <w:tcW w:w="1363" w:type="dxa"/>
          </w:tcPr>
          <w:p w:rsidR="00DE69F7" w:rsidRPr="00557D09" w:rsidRDefault="00DE69F7" w:rsidP="004A3D3E">
            <w:pPr>
              <w:tabs>
                <w:tab w:val="left" w:pos="5103"/>
              </w:tabs>
              <w:ind w:right="-7"/>
              <w:jc w:val="center"/>
              <w:rPr>
                <w:rFonts w:ascii="MetaNormalLFC" w:hAnsi="MetaNormalLFC"/>
                <w:iCs/>
              </w:rPr>
            </w:pPr>
            <w:r w:rsidRPr="00557D09">
              <w:rPr>
                <w:rFonts w:ascii="MetaNormalLFC" w:hAnsi="MetaNormalLFC"/>
                <w:iCs/>
              </w:rPr>
              <w:t>кВт•</w:t>
            </w:r>
            <w:proofErr w:type="gramStart"/>
            <w:r w:rsidRPr="00557D09">
              <w:rPr>
                <w:rFonts w:ascii="MetaNormalLFC" w:hAnsi="MetaNormalLFC"/>
                <w:iCs/>
              </w:rPr>
              <w:t>ч</w:t>
            </w:r>
            <w:proofErr w:type="gramEnd"/>
            <w:r w:rsidRPr="00557D09">
              <w:rPr>
                <w:rFonts w:ascii="MetaNormalLFC" w:hAnsi="MetaNormalLFC"/>
                <w:iCs/>
              </w:rPr>
              <w:t>/год на 1 чел.</w:t>
            </w:r>
          </w:p>
        </w:tc>
        <w:tc>
          <w:tcPr>
            <w:tcW w:w="1646" w:type="dxa"/>
          </w:tcPr>
          <w:p w:rsidR="00DE69F7" w:rsidRPr="00557D09" w:rsidRDefault="00DE69F7" w:rsidP="004A3D3E">
            <w:pPr>
              <w:tabs>
                <w:tab w:val="left" w:pos="5103"/>
              </w:tabs>
              <w:ind w:right="-7"/>
              <w:jc w:val="center"/>
              <w:rPr>
                <w:rFonts w:ascii="MetaNormalLFC" w:hAnsi="MetaNormalLFC"/>
                <w:iCs/>
              </w:rPr>
            </w:pPr>
            <w:r w:rsidRPr="00557D09">
              <w:rPr>
                <w:rFonts w:ascii="MetaNormalLFC" w:hAnsi="MetaNormalLFC"/>
                <w:iCs/>
              </w:rPr>
              <w:t>по СП 42.13330.2026</w:t>
            </w:r>
          </w:p>
        </w:tc>
      </w:tr>
      <w:tr w:rsidR="00DE69F7" w:rsidRPr="00B16E0E" w:rsidTr="004A3D3E">
        <w:tc>
          <w:tcPr>
            <w:tcW w:w="567"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3</w:t>
            </w:r>
          </w:p>
        </w:tc>
        <w:tc>
          <w:tcPr>
            <w:tcW w:w="6063" w:type="dxa"/>
          </w:tcPr>
          <w:p w:rsidR="00DE69F7" w:rsidRPr="00557D09" w:rsidRDefault="00DE69F7" w:rsidP="004A3D3E">
            <w:pPr>
              <w:pStyle w:val="ConsPlusNormal"/>
              <w:rPr>
                <w:rFonts w:ascii="Times New Roman" w:hAnsi="Times New Roman" w:cs="Times New Roman"/>
                <w:sz w:val="24"/>
                <w:szCs w:val="24"/>
              </w:rPr>
            </w:pPr>
            <w:r w:rsidRPr="00557D09">
              <w:rPr>
                <w:rFonts w:ascii="Times New Roman" w:hAnsi="Times New Roman" w:cs="Times New Roman"/>
                <w:sz w:val="24"/>
                <w:szCs w:val="24"/>
              </w:rPr>
              <w:t>Использование максимума электрической нагрузки</w:t>
            </w:r>
          </w:p>
        </w:tc>
        <w:tc>
          <w:tcPr>
            <w:tcW w:w="1363" w:type="dxa"/>
          </w:tcPr>
          <w:p w:rsidR="00DE69F7" w:rsidRPr="00557D09" w:rsidRDefault="00DE69F7" w:rsidP="004A3D3E">
            <w:pPr>
              <w:tabs>
                <w:tab w:val="left" w:pos="5103"/>
              </w:tabs>
              <w:ind w:right="-7"/>
              <w:jc w:val="center"/>
              <w:rPr>
                <w:rFonts w:ascii="MetaNormalLFC" w:hAnsi="MetaNormalLFC"/>
                <w:iCs/>
              </w:rPr>
            </w:pPr>
            <w:proofErr w:type="gramStart"/>
            <w:r w:rsidRPr="00557D09">
              <w:rPr>
                <w:rFonts w:ascii="MetaNormalLFC" w:hAnsi="MetaNormalLFC"/>
                <w:iCs/>
              </w:rPr>
              <w:t>ч</w:t>
            </w:r>
            <w:proofErr w:type="gramEnd"/>
            <w:r w:rsidRPr="00557D09">
              <w:rPr>
                <w:rFonts w:ascii="MetaNormalLFC" w:hAnsi="MetaNormalLFC"/>
                <w:iCs/>
              </w:rPr>
              <w:t>/год</w:t>
            </w:r>
          </w:p>
        </w:tc>
        <w:tc>
          <w:tcPr>
            <w:tcW w:w="1646" w:type="dxa"/>
          </w:tcPr>
          <w:p w:rsidR="00DE69F7" w:rsidRPr="00F348A2" w:rsidRDefault="00DE69F7" w:rsidP="004A3D3E">
            <w:pPr>
              <w:tabs>
                <w:tab w:val="left" w:pos="5103"/>
              </w:tabs>
              <w:ind w:right="-7"/>
              <w:jc w:val="center"/>
              <w:rPr>
                <w:rFonts w:ascii="MetaNormalLFC" w:hAnsi="MetaNormalLFC"/>
                <w:iCs/>
                <w:lang w:val="en-US"/>
              </w:rPr>
            </w:pPr>
            <w:r w:rsidRPr="00557D09">
              <w:rPr>
                <w:rFonts w:ascii="MetaNormalLFC" w:hAnsi="MetaNormalLFC"/>
                <w:iCs/>
              </w:rPr>
              <w:t>по СП 42.13330.2026</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наличии, централизованного горячего водоснабжения</w:t>
            </w:r>
          </w:p>
        </w:tc>
        <w:tc>
          <w:tcPr>
            <w:tcW w:w="1363"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куб. м/год на 1 чел.</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по СП 42-101-2003</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Потребление газа на индивидуально-бытовые нужды </w:t>
            </w:r>
            <w:r w:rsidRPr="00B16E0E">
              <w:rPr>
                <w:rFonts w:ascii="Times New Roman" w:hAnsi="Times New Roman" w:cs="Times New Roman"/>
                <w:sz w:val="24"/>
                <w:szCs w:val="24"/>
              </w:rPr>
              <w:lastRenderedPageBreak/>
              <w:t>населения при горячем водоснабжении от газовых водонагревателей</w:t>
            </w:r>
          </w:p>
        </w:tc>
        <w:tc>
          <w:tcPr>
            <w:tcW w:w="1363"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lastRenderedPageBreak/>
              <w:t xml:space="preserve">куб. м/год </w:t>
            </w:r>
            <w:r w:rsidRPr="00B16E0E">
              <w:rPr>
                <w:rFonts w:ascii="MetaNormalLFC" w:hAnsi="MetaNormalLFC"/>
                <w:iCs/>
              </w:rPr>
              <w:lastRenderedPageBreak/>
              <w:t>на 1 чел.</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lastRenderedPageBreak/>
              <w:t>по СП 42-101-</w:t>
            </w:r>
            <w:r w:rsidRPr="00B16E0E">
              <w:rPr>
                <w:rFonts w:ascii="MetaNormalLFC" w:hAnsi="MetaNormalLFC"/>
                <w:iCs/>
              </w:rPr>
              <w:lastRenderedPageBreak/>
              <w:t>2003</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6</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и канализацией без ванн</w:t>
            </w:r>
          </w:p>
        </w:tc>
        <w:tc>
          <w:tcPr>
            <w:tcW w:w="1363" w:type="dxa"/>
          </w:tcPr>
          <w:p w:rsidR="00DE69F7" w:rsidRPr="00B16E0E" w:rsidRDefault="00DE69F7" w:rsidP="004A3D3E">
            <w:pPr>
              <w:tabs>
                <w:tab w:val="left" w:pos="5103"/>
              </w:tabs>
              <w:ind w:right="-7"/>
              <w:jc w:val="center"/>
              <w:rPr>
                <w:rFonts w:ascii="MetaNormalLFC" w:hAnsi="MetaNormalLFC"/>
                <w:iCs/>
              </w:rPr>
            </w:pPr>
            <w:proofErr w:type="gramStart"/>
            <w:r w:rsidRPr="00B16E0E">
              <w:rPr>
                <w:rFonts w:ascii="MetaNormalLFC" w:hAnsi="MetaNormalLFC"/>
                <w:iCs/>
              </w:rPr>
              <w:t>л</w:t>
            </w:r>
            <w:proofErr w:type="gramEnd"/>
            <w:r w:rsidRPr="00B16E0E">
              <w:rPr>
                <w:rFonts w:ascii="MetaNormalLFC" w:hAnsi="MetaNormalLFC"/>
                <w:iCs/>
              </w:rPr>
              <w:t>/сут. на 1 жит.</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по СП 31.13330.2021</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с ванными и местными водонагревателями,</w:t>
            </w:r>
          </w:p>
        </w:tc>
        <w:tc>
          <w:tcPr>
            <w:tcW w:w="1363" w:type="dxa"/>
          </w:tcPr>
          <w:p w:rsidR="00DE69F7" w:rsidRPr="00B16E0E" w:rsidRDefault="00DE69F7" w:rsidP="004A3D3E">
            <w:pPr>
              <w:tabs>
                <w:tab w:val="left" w:pos="5103"/>
              </w:tabs>
              <w:ind w:right="-7"/>
              <w:jc w:val="center"/>
              <w:rPr>
                <w:rFonts w:ascii="MetaNormalLFC" w:hAnsi="MetaNormalLFC"/>
                <w:iCs/>
              </w:rPr>
            </w:pPr>
            <w:proofErr w:type="gramStart"/>
            <w:r w:rsidRPr="00B16E0E">
              <w:rPr>
                <w:rFonts w:ascii="MetaNormalLFC" w:hAnsi="MetaNormalLFC"/>
                <w:iCs/>
              </w:rPr>
              <w:t>л</w:t>
            </w:r>
            <w:proofErr w:type="gramEnd"/>
            <w:r w:rsidRPr="00B16E0E">
              <w:rPr>
                <w:rFonts w:ascii="MetaNormalLFC" w:hAnsi="MetaNormalLFC"/>
                <w:iCs/>
              </w:rPr>
              <w:t>/сут. на 1 жит.</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по СП 31.13330.2021</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с централизованным горячим водоснабжением</w:t>
            </w:r>
          </w:p>
        </w:tc>
        <w:tc>
          <w:tcPr>
            <w:tcW w:w="1363" w:type="dxa"/>
          </w:tcPr>
          <w:p w:rsidR="00DE69F7" w:rsidRPr="00B16E0E" w:rsidRDefault="00DE69F7" w:rsidP="004A3D3E">
            <w:pPr>
              <w:tabs>
                <w:tab w:val="left" w:pos="5103"/>
              </w:tabs>
              <w:ind w:right="-7"/>
              <w:jc w:val="center"/>
              <w:rPr>
                <w:rFonts w:ascii="MetaNormalLFC" w:hAnsi="MetaNormalLFC"/>
                <w:iCs/>
              </w:rPr>
            </w:pPr>
            <w:proofErr w:type="gramStart"/>
            <w:r w:rsidRPr="00B16E0E">
              <w:rPr>
                <w:rFonts w:ascii="MetaNormalLFC" w:hAnsi="MetaNormalLFC"/>
                <w:iCs/>
              </w:rPr>
              <w:t>л</w:t>
            </w:r>
            <w:proofErr w:type="gramEnd"/>
            <w:r w:rsidRPr="00B16E0E">
              <w:rPr>
                <w:rFonts w:ascii="MetaNormalLFC" w:hAnsi="MetaNormalLFC"/>
                <w:iCs/>
              </w:rPr>
              <w:t>/сут. на 1 жит.</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по СП 31.13330.2021</w:t>
            </w:r>
          </w:p>
        </w:tc>
      </w:tr>
    </w:tbl>
    <w:p w:rsidR="00DE69F7" w:rsidRPr="00B16E0E" w:rsidRDefault="00DE69F7" w:rsidP="00DE69F7">
      <w:pPr>
        <w:tabs>
          <w:tab w:val="left" w:pos="709"/>
          <w:tab w:val="left" w:pos="993"/>
        </w:tabs>
        <w:autoSpaceDE w:val="0"/>
        <w:autoSpaceDN w:val="0"/>
        <w:adjustRightInd w:val="0"/>
        <w:jc w:val="both"/>
        <w:rPr>
          <w:sz w:val="20"/>
        </w:rPr>
      </w:pPr>
      <w:r w:rsidRPr="00B16E0E">
        <w:rPr>
          <w:sz w:val="20"/>
        </w:rPr>
        <w:t>Примечания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1. Продолжительность отопительного сезона принимается в соответствии с СП 131.13330.2025</w:t>
      </w:r>
      <w:r w:rsidRPr="00B16E0E">
        <w:rPr>
          <w:sz w:val="20"/>
        </w:rPr>
        <w:br/>
        <w:t xml:space="preserve">«СНиП 23-01-99* Строительная климатология» (Таблица 5.1). </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 xml:space="preserve">Показатели продолжительности отопительного сезона для жилых и общественных зданий используются при укрупнённом расчёте тепловых нагрузок при подготовке градостроительной документации на основе положений: СП 131.13330.2025 «СНиП 23-01-99* Строительная климатология»; </w:t>
      </w:r>
      <w:r>
        <w:rPr>
          <w:sz w:val="20"/>
        </w:rPr>
        <w:t>СП 42.13330.2026</w:t>
      </w:r>
      <w:r w:rsidRPr="00B16E0E">
        <w:rPr>
          <w:sz w:val="20"/>
        </w:rPr>
        <w:br/>
        <w:t>«СНиП 2.07.01-89* «Градостроительство. Планировка и застройка городских и сельских поселений»;</w:t>
      </w:r>
      <w:r w:rsidRPr="00B16E0E">
        <w:rPr>
          <w:sz w:val="20"/>
        </w:rPr>
        <w:br/>
        <w:t>СП 60.13330.2020. «СНиП 41-01-2003 «Отопление, вентиляция и кондиционирование воздуха»;</w:t>
      </w:r>
      <w:r w:rsidRPr="00B16E0E">
        <w:rPr>
          <w:sz w:val="20"/>
        </w:rPr>
        <w:br/>
        <w:t>СП 50.13330.2024 «СНиП 23-02-2003 «Тепловая защита зданий»; МДК 4-05.2004 «Методика определения потребности в топливе, электрической энергии и воде при производстве и передаче тепловой энергии и теплоносителей в системах коммунального теплоснабжения».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 xml:space="preserve">2. Укрупненные показатели электропотребления, использования максимума электрической нагрузки принимаются в соответствии с таблицей Л.1 приложения Л к </w:t>
      </w:r>
      <w:r>
        <w:rPr>
          <w:sz w:val="20"/>
        </w:rPr>
        <w:t>СП 42.13330.2026</w:t>
      </w:r>
      <w:r w:rsidRPr="00B16E0E">
        <w:rPr>
          <w:sz w:val="20"/>
        </w:rPr>
        <w:t xml:space="preserve"> «СНиП 2.07.01-89* «Градостроительство. Планировка и застройка городских и сельских поселений». Данные укрупненные показатели учитывают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3. Норма потребления газа на индивидуально-бытовые нужды населения при наличии, централизованного горячего водоснабжения, а так же норма потребления газа на индивидуально-бытовые нужды населения при горячем водоснабжении от газовых водонагревателей определяется в соответствии с СП 42-101-2003 «Общие положения по проектированию и строительству газораспределительных систем из металлических и полиэтиленовых труб».</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 xml:space="preserve">4. Расчетное хозяйственно-питьевое водопотребление в поселениях на одного жителя среднесуточное (за год), </w:t>
      </w:r>
      <w:proofErr w:type="gramStart"/>
      <w:r w:rsidRPr="00B16E0E">
        <w:rPr>
          <w:sz w:val="20"/>
        </w:rPr>
        <w:t>л</w:t>
      </w:r>
      <w:proofErr w:type="gramEnd"/>
      <w:r w:rsidRPr="00B16E0E">
        <w:rPr>
          <w:sz w:val="20"/>
        </w:rPr>
        <w:t>/сут, в зависимости от степени благоустройства районов жилой застройки, определяется в соответствии с таблицей 1 СП 31.13330.2021 «СНиП 2.04.02-84* Водоснабжение. Наружные сети и сооружения».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5. Расчетное водопотребление включает расходы воды на хозяйственно-питьевые и бытовые нужды в общественных зданиях (по классификации, принятой в СП 44.13330.2011), за исключением расходов воды для домов отдыха, санитарно-туристских комплексов и детских оздоровительных лагерей, которые должны приниматься согласно СП 30.13330.2020 и технологическим данным.</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6. Количество воды на нужды пищевой промышленности и неучтенные расходы при соответствующем обосновании допускается принимать дополнительно в размере 10 – 15 % суммарного расхода на хозяйственно-питьевые нужды поселения.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7. Удельный расход воды на поливку зеленых насаждений принимается равным 50 л/сут</w:t>
      </w:r>
      <w:r w:rsidRPr="00B16E0E">
        <w:rPr>
          <w:sz w:val="20"/>
        </w:rPr>
        <w:br/>
        <w:t xml:space="preserve"> на 1 жителя. </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8. Расход воды на наружное водоснабжение определяется расчетом в соответствии с таблицей 1</w:t>
      </w:r>
      <w:r w:rsidRPr="00B16E0E">
        <w:rPr>
          <w:sz w:val="20"/>
        </w:rPr>
        <w:br/>
        <w:t>СП 8.13130.2020.</w:t>
      </w:r>
    </w:p>
    <w:p w:rsidR="00DE69F7" w:rsidRDefault="00DE69F7" w:rsidP="00DE69F7">
      <w:pPr>
        <w:tabs>
          <w:tab w:val="left" w:pos="709"/>
          <w:tab w:val="left" w:pos="993"/>
        </w:tabs>
        <w:autoSpaceDE w:val="0"/>
        <w:autoSpaceDN w:val="0"/>
        <w:adjustRightInd w:val="0"/>
        <w:jc w:val="both"/>
        <w:rPr>
          <w:sz w:val="20"/>
        </w:rPr>
      </w:pPr>
      <w:r w:rsidRPr="00B16E0E">
        <w:rPr>
          <w:sz w:val="20"/>
        </w:rPr>
        <w:t>9. Средний суточный объем бытовых сточных вод (куб. </w:t>
      </w:r>
      <w:proofErr w:type="gramStart"/>
      <w:r w:rsidRPr="00B16E0E">
        <w:rPr>
          <w:sz w:val="20"/>
        </w:rPr>
        <w:t>м</w:t>
      </w:r>
      <w:proofErr w:type="gramEnd"/>
      <w:r w:rsidRPr="00B16E0E">
        <w:rPr>
          <w:sz w:val="20"/>
        </w:rPr>
        <w:t>/сутки) определяется по «СП 30.13330.2020.</w:t>
      </w:r>
      <w:r w:rsidRPr="00B16E0E">
        <w:rPr>
          <w:sz w:val="20"/>
        </w:rPr>
        <w:br/>
        <w:t>СНиП 2.04.01-85* Внутренний водопровод и канализация зданий».</w:t>
      </w:r>
    </w:p>
    <w:p w:rsidR="00557D09" w:rsidRPr="00B16E0E" w:rsidRDefault="00557D09" w:rsidP="00DE69F7">
      <w:pPr>
        <w:tabs>
          <w:tab w:val="left" w:pos="709"/>
          <w:tab w:val="left" w:pos="993"/>
        </w:tabs>
        <w:autoSpaceDE w:val="0"/>
        <w:autoSpaceDN w:val="0"/>
        <w:adjustRightInd w:val="0"/>
        <w:jc w:val="both"/>
        <w:rPr>
          <w:sz w:val="20"/>
        </w:rPr>
      </w:pPr>
    </w:p>
    <w:p w:rsidR="00557D09" w:rsidRPr="00B16E0E" w:rsidRDefault="00557D09" w:rsidP="00557D09">
      <w:pPr>
        <w:pStyle w:val="5"/>
        <w:spacing w:before="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Защита и предупреждение чрезвычайных ситуаций</w:t>
      </w:r>
    </w:p>
    <w:p w:rsidR="00557D09" w:rsidRPr="00B16E0E" w:rsidRDefault="00557D09" w:rsidP="00557D09">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11</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поселений в области защиты и предупреждения</w:t>
      </w:r>
      <w:r w:rsidRPr="00B16E0E">
        <w:rPr>
          <w:rFonts w:ascii="Times New Roman" w:eastAsiaTheme="minorEastAsia" w:hAnsi="Times New Roman"/>
          <w:b w:val="0"/>
          <w:sz w:val="28"/>
          <w:szCs w:val="28"/>
        </w:rPr>
        <w:t xml:space="preserve"> чрезвычайных ситуаций</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417"/>
      </w:tblGrid>
      <w:tr w:rsidR="00557D09" w:rsidRPr="00B16E0E" w:rsidTr="00557D09">
        <w:trPr>
          <w:tblHeader/>
        </w:trPr>
        <w:tc>
          <w:tcPr>
            <w:tcW w:w="567" w:type="dxa"/>
            <w:vMerge w:val="restart"/>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557D09" w:rsidRPr="00B16E0E" w:rsidRDefault="00557D09" w:rsidP="00557D09">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557D09" w:rsidRPr="00B16E0E" w:rsidTr="00557D09">
        <w:trPr>
          <w:tblHeader/>
        </w:trPr>
        <w:tc>
          <w:tcPr>
            <w:tcW w:w="567" w:type="dxa"/>
            <w:vMerge/>
          </w:tcPr>
          <w:p w:rsidR="00557D09" w:rsidRPr="00B16E0E" w:rsidRDefault="00557D09" w:rsidP="00557D09">
            <w:pPr>
              <w:spacing w:after="1" w:line="0" w:lineRule="atLeast"/>
            </w:pPr>
          </w:p>
        </w:tc>
        <w:tc>
          <w:tcPr>
            <w:tcW w:w="3544" w:type="dxa"/>
            <w:vMerge/>
          </w:tcPr>
          <w:p w:rsidR="00557D09" w:rsidRPr="00B16E0E" w:rsidRDefault="00557D09" w:rsidP="00557D09">
            <w:pPr>
              <w:spacing w:after="1" w:line="0" w:lineRule="atLeast"/>
            </w:pPr>
          </w:p>
        </w:tc>
        <w:tc>
          <w:tcPr>
            <w:tcW w:w="1559"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557D09" w:rsidRPr="00B16E0E" w:rsidTr="00557D09">
        <w:tc>
          <w:tcPr>
            <w:tcW w:w="56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557D09" w:rsidRPr="00B16E0E" w:rsidRDefault="00557D09" w:rsidP="00557D09">
            <w:pPr>
              <w:pStyle w:val="ConsPlusNormal"/>
              <w:rPr>
                <w:rFonts w:ascii="Times New Roman" w:hAnsi="Times New Roman" w:cs="Times New Roman"/>
                <w:sz w:val="24"/>
                <w:szCs w:val="24"/>
              </w:rPr>
            </w:pPr>
            <w:r w:rsidRPr="00B16E0E">
              <w:rPr>
                <w:rFonts w:ascii="Times New Roman" w:hAnsi="Times New Roman" w:cs="Times New Roman"/>
                <w:sz w:val="24"/>
                <w:szCs w:val="24"/>
              </w:rPr>
              <w:t>Расход воды на наружное противопожарное водоснабжение</w:t>
            </w:r>
          </w:p>
        </w:tc>
        <w:tc>
          <w:tcPr>
            <w:tcW w:w="1559" w:type="dxa"/>
          </w:tcPr>
          <w:p w:rsidR="00557D09" w:rsidRPr="00B16E0E" w:rsidRDefault="00557D09" w:rsidP="00557D09">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л</w:t>
            </w:r>
            <w:proofErr w:type="gramEnd"/>
            <w:r w:rsidRPr="00B16E0E">
              <w:rPr>
                <w:rFonts w:ascii="Times New Roman" w:hAnsi="Times New Roman" w:cs="Times New Roman"/>
                <w:sz w:val="24"/>
                <w:szCs w:val="24"/>
              </w:rPr>
              <w:t>/с</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8.13130.2020</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557D09" w:rsidRPr="00B16E0E" w:rsidTr="00557D09">
        <w:tc>
          <w:tcPr>
            <w:tcW w:w="56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557D09" w:rsidRPr="00B16E0E" w:rsidRDefault="00557D09" w:rsidP="00557D09">
            <w:pPr>
              <w:pStyle w:val="ConsPlusNormal"/>
              <w:rPr>
                <w:rFonts w:ascii="Times New Roman" w:hAnsi="Times New Roman" w:cs="Times New Roman"/>
                <w:sz w:val="24"/>
                <w:szCs w:val="24"/>
              </w:rPr>
            </w:pPr>
            <w:r w:rsidRPr="00B16E0E">
              <w:rPr>
                <w:rFonts w:ascii="Times New Roman" w:hAnsi="Times New Roman" w:cs="Times New Roman"/>
                <w:sz w:val="24"/>
                <w:szCs w:val="24"/>
              </w:rPr>
              <w:t>Санитарные посты на водных объектах в зонах отдыха и рекреации</w:t>
            </w:r>
          </w:p>
        </w:tc>
        <w:tc>
          <w:tcPr>
            <w:tcW w:w="1559"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постов на 2000 отдыхающих</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расстояние от поста до крайней точки обслужи-ваемойтеррито-рии, м</w:t>
            </w:r>
          </w:p>
        </w:tc>
        <w:tc>
          <w:tcPr>
            <w:tcW w:w="141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500</w:t>
            </w:r>
          </w:p>
        </w:tc>
      </w:tr>
      <w:tr w:rsidR="00557D09" w:rsidRPr="00B16E0E" w:rsidTr="00557D09">
        <w:tc>
          <w:tcPr>
            <w:tcW w:w="56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557D09" w:rsidRPr="00B16E0E" w:rsidRDefault="00557D09" w:rsidP="00557D09">
            <w:pPr>
              <w:pStyle w:val="ConsPlusNormal"/>
              <w:rPr>
                <w:rFonts w:ascii="Times New Roman" w:hAnsi="Times New Roman" w:cs="Times New Roman"/>
                <w:sz w:val="24"/>
                <w:szCs w:val="24"/>
              </w:rPr>
            </w:pPr>
            <w:r w:rsidRPr="00B16E0E">
              <w:rPr>
                <w:rFonts w:ascii="Times New Roman" w:hAnsi="Times New Roman" w:cs="Times New Roman"/>
                <w:sz w:val="24"/>
                <w:szCs w:val="24"/>
              </w:rPr>
              <w:t>Посты спасателей на водных объектах в зонах отдыха рекреации</w:t>
            </w:r>
          </w:p>
        </w:tc>
        <w:tc>
          <w:tcPr>
            <w:tcW w:w="1559"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постов на 1000 отдыхающих</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расстояние от поста до крайней точки обслужи-ваемойтеррито-рии и акватории, </w:t>
            </w:r>
            <w:proofErr w:type="gramStart"/>
            <w:r w:rsidRPr="00B16E0E">
              <w:rPr>
                <w:rFonts w:ascii="Times New Roman" w:hAnsi="Times New Roman" w:cs="Times New Roman"/>
                <w:sz w:val="24"/>
                <w:szCs w:val="24"/>
              </w:rPr>
              <w:t>м</w:t>
            </w:r>
            <w:proofErr w:type="gramEnd"/>
          </w:p>
        </w:tc>
        <w:tc>
          <w:tcPr>
            <w:tcW w:w="141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200</w:t>
            </w:r>
          </w:p>
        </w:tc>
      </w:tr>
    </w:tbl>
    <w:p w:rsidR="00557D09" w:rsidRPr="00B16E0E" w:rsidRDefault="00557D09" w:rsidP="00557D09">
      <w:pPr>
        <w:tabs>
          <w:tab w:val="left" w:pos="709"/>
          <w:tab w:val="left" w:pos="993"/>
        </w:tabs>
        <w:autoSpaceDE w:val="0"/>
        <w:autoSpaceDN w:val="0"/>
        <w:adjustRightInd w:val="0"/>
        <w:jc w:val="both"/>
        <w:rPr>
          <w:sz w:val="20"/>
        </w:rPr>
      </w:pPr>
      <w:r w:rsidRPr="00B16E0E">
        <w:rPr>
          <w:sz w:val="20"/>
        </w:rPr>
        <w:t>Примечания</w:t>
      </w:r>
    </w:p>
    <w:p w:rsidR="00557D09" w:rsidRPr="00B16E0E" w:rsidRDefault="00557D09" w:rsidP="00557D09">
      <w:pPr>
        <w:tabs>
          <w:tab w:val="left" w:pos="709"/>
          <w:tab w:val="left" w:pos="993"/>
        </w:tabs>
        <w:autoSpaceDE w:val="0"/>
        <w:autoSpaceDN w:val="0"/>
        <w:adjustRightInd w:val="0"/>
        <w:jc w:val="both"/>
        <w:rPr>
          <w:sz w:val="20"/>
        </w:rPr>
      </w:pPr>
      <w:r w:rsidRPr="00B16E0E">
        <w:rPr>
          <w:sz w:val="20"/>
        </w:rPr>
        <w:t>1. Требования к созданию объектов гражданской обороны устанавливаются Порядком создания убежищ и иных объектов гражданской обороны, утвержденнымпостановлением Правительства Российской Федерации от 29.11.1999 № 1309</w:t>
      </w:r>
    </w:p>
    <w:p w:rsidR="00557D09" w:rsidRPr="00B16E0E" w:rsidRDefault="00557D09" w:rsidP="00557D09">
      <w:pPr>
        <w:tabs>
          <w:tab w:val="left" w:pos="709"/>
          <w:tab w:val="left" w:pos="993"/>
        </w:tabs>
        <w:autoSpaceDE w:val="0"/>
        <w:autoSpaceDN w:val="0"/>
        <w:adjustRightInd w:val="0"/>
        <w:jc w:val="both"/>
        <w:rPr>
          <w:sz w:val="20"/>
        </w:rPr>
      </w:pPr>
      <w:r w:rsidRPr="00B16E0E">
        <w:rPr>
          <w:sz w:val="20"/>
        </w:rPr>
        <w:t>2. В случае</w:t>
      </w:r>
      <w:proofErr w:type="gramStart"/>
      <w:r w:rsidRPr="00B16E0E">
        <w:rPr>
          <w:sz w:val="20"/>
        </w:rPr>
        <w:t>,</w:t>
      </w:r>
      <w:proofErr w:type="gramEnd"/>
      <w:r w:rsidRPr="00B16E0E">
        <w:rPr>
          <w:sz w:val="20"/>
        </w:rPr>
        <w:t xml:space="preserve"> если установлен подвоз укрываемых к ЗС ГО на автомобилях, радиус такого подвоза устанавливается в размере не более 20 км</w:t>
      </w:r>
    </w:p>
    <w:p w:rsidR="001F4036" w:rsidRDefault="00557D09" w:rsidP="001F4036">
      <w:pPr>
        <w:tabs>
          <w:tab w:val="left" w:pos="709"/>
          <w:tab w:val="left" w:pos="993"/>
        </w:tabs>
        <w:autoSpaceDE w:val="0"/>
        <w:autoSpaceDN w:val="0"/>
        <w:adjustRightInd w:val="0"/>
        <w:jc w:val="both"/>
        <w:rPr>
          <w:sz w:val="20"/>
        </w:rPr>
      </w:pPr>
      <w:r w:rsidRPr="00B16E0E">
        <w:rPr>
          <w:sz w:val="20"/>
        </w:rPr>
        <w:t>3. Санитарных постов на водных объектах в зонах отдыха и рекреации должно быть не менее одного.</w:t>
      </w:r>
    </w:p>
    <w:p w:rsidR="00AA4337" w:rsidRDefault="00557D09" w:rsidP="001F4036">
      <w:pPr>
        <w:tabs>
          <w:tab w:val="left" w:pos="709"/>
          <w:tab w:val="left" w:pos="993"/>
        </w:tabs>
        <w:autoSpaceDE w:val="0"/>
        <w:autoSpaceDN w:val="0"/>
        <w:adjustRightInd w:val="0"/>
        <w:jc w:val="both"/>
        <w:rPr>
          <w:sz w:val="20"/>
        </w:rPr>
      </w:pPr>
      <w:r w:rsidRPr="00B16E0E">
        <w:rPr>
          <w:sz w:val="20"/>
        </w:rPr>
        <w:t>4. Постов спасателей на водных объектах в зонах отдыха рекреации должно быть не менее одного.</w:t>
      </w:r>
    </w:p>
    <w:p w:rsidR="0024274C" w:rsidRPr="00B16E0E" w:rsidRDefault="0024274C" w:rsidP="0024274C">
      <w:pPr>
        <w:pStyle w:val="5"/>
        <w:spacing w:before="120" w:after="120"/>
        <w:jc w:val="center"/>
        <w:rPr>
          <w:rFonts w:ascii="Times New Roman" w:eastAsiaTheme="majorEastAsia" w:hAnsi="Times New Roman"/>
          <w:b w:val="0"/>
          <w:sz w:val="28"/>
          <w:szCs w:val="28"/>
        </w:rPr>
      </w:pPr>
      <w:bookmarkStart w:id="7" w:name="_Toc214015782"/>
      <w:r w:rsidRPr="00B16E0E">
        <w:rPr>
          <w:rFonts w:ascii="Times New Roman" w:eastAsiaTheme="majorEastAsia" w:hAnsi="Times New Roman"/>
          <w:b w:val="0"/>
          <w:sz w:val="28"/>
          <w:szCs w:val="28"/>
        </w:rPr>
        <w:lastRenderedPageBreak/>
        <w:t xml:space="preserve">Осуществление </w:t>
      </w:r>
      <w:hyperlink r:id="rId13" w:history="1">
        <w:r w:rsidRPr="00B16E0E">
          <w:rPr>
            <w:rFonts w:ascii="Times New Roman" w:eastAsiaTheme="majorEastAsia" w:hAnsi="Times New Roman"/>
            <w:b w:val="0"/>
            <w:sz w:val="28"/>
            <w:szCs w:val="28"/>
          </w:rPr>
          <w:t>деятельности</w:t>
        </w:r>
      </w:hyperlink>
      <w:r w:rsidRPr="00B16E0E">
        <w:rPr>
          <w:rFonts w:ascii="Times New Roman" w:eastAsiaTheme="majorEastAsia" w:hAnsi="Times New Roman"/>
          <w:b w:val="0"/>
          <w:sz w:val="28"/>
          <w:szCs w:val="28"/>
        </w:rPr>
        <w:t xml:space="preserve"> по обращению с животными без владельцев, обитающими на территориях </w:t>
      </w:r>
      <w:bookmarkEnd w:id="7"/>
      <w:r w:rsidR="0076190E">
        <w:rPr>
          <w:rFonts w:ascii="Times New Roman" w:eastAsiaTheme="majorEastAsia" w:hAnsi="Times New Roman"/>
          <w:b w:val="0"/>
          <w:sz w:val="28"/>
          <w:szCs w:val="28"/>
        </w:rPr>
        <w:t>муниципальных образований</w:t>
      </w:r>
    </w:p>
    <w:p w:rsidR="0024274C" w:rsidRPr="001F4036" w:rsidRDefault="0024274C" w:rsidP="0024274C">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12</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поселения в области осуществления деятельности по обращению с животными без владельцев, обитающими на территориях </w:t>
      </w:r>
      <w:r w:rsidR="0076190E">
        <w:rPr>
          <w:rFonts w:ascii="Times New Roman" w:eastAsiaTheme="majorEastAsia" w:hAnsi="Times New Roman"/>
          <w:b w:val="0"/>
          <w:sz w:val="28"/>
          <w:szCs w:val="28"/>
        </w:rPr>
        <w:t>муниципальных образований</w:t>
      </w:r>
    </w:p>
    <w:tbl>
      <w:tblPr>
        <w:tblW w:w="949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276"/>
      </w:tblGrid>
      <w:tr w:rsidR="0024274C" w:rsidRPr="001F4036" w:rsidTr="00AB1192">
        <w:trPr>
          <w:tblHeader/>
        </w:trPr>
        <w:tc>
          <w:tcPr>
            <w:tcW w:w="567" w:type="dxa"/>
            <w:vMerge w:val="restart"/>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24274C" w:rsidRPr="001F4036" w:rsidRDefault="0024274C" w:rsidP="00AB1192">
            <w:pPr>
              <w:pStyle w:val="ConsPlusNormal"/>
              <w:jc w:val="center"/>
              <w:rPr>
                <w:rFonts w:ascii="Times New Roman" w:hAnsi="Times New Roman" w:cs="Times New Roman"/>
                <w:sz w:val="24"/>
                <w:szCs w:val="24"/>
              </w:rPr>
            </w:pPr>
            <w:proofErr w:type="gramStart"/>
            <w:r w:rsidRPr="001F4036">
              <w:rPr>
                <w:rFonts w:ascii="Times New Roman" w:hAnsi="Times New Roman" w:cs="Times New Roman"/>
                <w:sz w:val="24"/>
                <w:szCs w:val="24"/>
              </w:rPr>
              <w:t>п</w:t>
            </w:r>
            <w:proofErr w:type="gramEnd"/>
            <w:r w:rsidRPr="001F4036">
              <w:rPr>
                <w:rFonts w:ascii="Times New Roman" w:hAnsi="Times New Roman" w:cs="Times New Roman"/>
                <w:sz w:val="24"/>
                <w:szCs w:val="24"/>
              </w:rPr>
              <w:t>/п</w:t>
            </w:r>
          </w:p>
        </w:tc>
        <w:tc>
          <w:tcPr>
            <w:tcW w:w="3544" w:type="dxa"/>
            <w:vMerge w:val="restart"/>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c>
          <w:tcPr>
            <w:tcW w:w="2552" w:type="dxa"/>
            <w:gridSpan w:val="2"/>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Максимально допустимый уровень территориальной доступности</w:t>
            </w:r>
          </w:p>
        </w:tc>
      </w:tr>
      <w:tr w:rsidR="0024274C" w:rsidRPr="001F4036" w:rsidTr="00AB1192">
        <w:trPr>
          <w:tblHeader/>
        </w:trPr>
        <w:tc>
          <w:tcPr>
            <w:tcW w:w="567" w:type="dxa"/>
            <w:vMerge/>
          </w:tcPr>
          <w:p w:rsidR="0024274C" w:rsidRPr="001F4036" w:rsidRDefault="0024274C" w:rsidP="00AB1192"/>
        </w:tc>
        <w:tc>
          <w:tcPr>
            <w:tcW w:w="3544" w:type="dxa"/>
            <w:vMerge/>
          </w:tcPr>
          <w:p w:rsidR="0024274C" w:rsidRPr="001F4036" w:rsidRDefault="0024274C" w:rsidP="00AB1192"/>
        </w:tc>
        <w:tc>
          <w:tcPr>
            <w:tcW w:w="1559"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r>
      <w:tr w:rsidR="0024274C" w:rsidRPr="001F4036" w:rsidTr="00AB1192">
        <w:tc>
          <w:tcPr>
            <w:tcW w:w="567"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1</w:t>
            </w:r>
          </w:p>
        </w:tc>
        <w:tc>
          <w:tcPr>
            <w:tcW w:w="3544" w:type="dxa"/>
          </w:tcPr>
          <w:p w:rsidR="0024274C" w:rsidRPr="001F4036" w:rsidRDefault="0024274C" w:rsidP="00AB1192">
            <w:pPr>
              <w:pStyle w:val="ConsPlusNormal"/>
              <w:rPr>
                <w:rFonts w:ascii="Times New Roman" w:hAnsi="Times New Roman" w:cs="Times New Roman"/>
                <w:sz w:val="24"/>
                <w:szCs w:val="24"/>
              </w:rPr>
            </w:pPr>
            <w:r w:rsidRPr="001F4036">
              <w:rPr>
                <w:rFonts w:ascii="Times New Roman" w:hAnsi="Times New Roman" w:cs="Times New Roman"/>
                <w:sz w:val="24"/>
                <w:szCs w:val="24"/>
              </w:rPr>
              <w:t>Приюты для животных</w:t>
            </w:r>
          </w:p>
        </w:tc>
        <w:tc>
          <w:tcPr>
            <w:tcW w:w="2835" w:type="dxa"/>
            <w:gridSpan w:val="2"/>
          </w:tcPr>
          <w:p w:rsidR="0024274C" w:rsidRPr="001F4036" w:rsidRDefault="0024274C" w:rsidP="00AB1192">
            <w:pPr>
              <w:pStyle w:val="ConsPlusNormal"/>
              <w:jc w:val="center"/>
              <w:rPr>
                <w:rFonts w:ascii="Times New Roman" w:hAnsi="Times New Roman" w:cs="Times New Roman"/>
                <w:sz w:val="24"/>
                <w:szCs w:val="24"/>
              </w:rPr>
            </w:pPr>
            <w:proofErr w:type="gramStart"/>
            <w:r w:rsidRPr="001F4036">
              <w:rPr>
                <w:rFonts w:ascii="Times New Roman" w:hAnsi="Times New Roman" w:cs="Times New Roman"/>
                <w:sz w:val="24"/>
                <w:szCs w:val="24"/>
              </w:rPr>
              <w:t>по заданию уполномоченного органа в области осуществления деятельности по обращению с животными без владельцев</w:t>
            </w:r>
            <w:proofErr w:type="gramEnd"/>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не </w:t>
            </w:r>
            <w:proofErr w:type="gramStart"/>
            <w:r w:rsidRPr="001F4036">
              <w:rPr>
                <w:rFonts w:ascii="Times New Roman" w:hAnsi="Times New Roman" w:cs="Times New Roman"/>
                <w:sz w:val="24"/>
                <w:szCs w:val="24"/>
              </w:rPr>
              <w:t>установ-лен</w:t>
            </w:r>
            <w:proofErr w:type="gramEnd"/>
          </w:p>
        </w:tc>
      </w:tr>
    </w:tbl>
    <w:p w:rsidR="0024274C" w:rsidRPr="001F4036" w:rsidRDefault="0024274C" w:rsidP="00557D09">
      <w:pPr>
        <w:spacing w:line="360" w:lineRule="auto"/>
        <w:ind w:firstLine="709"/>
        <w:jc w:val="both"/>
        <w:rPr>
          <w:sz w:val="20"/>
        </w:rPr>
      </w:pPr>
    </w:p>
    <w:p w:rsidR="0079457E" w:rsidRPr="00B16E0E" w:rsidRDefault="0079457E" w:rsidP="0079457E">
      <w:pPr>
        <w:pStyle w:val="5"/>
        <w:spacing w:before="240" w:after="120"/>
        <w:jc w:val="center"/>
        <w:rPr>
          <w:rFonts w:ascii="Times New Roman" w:eastAsiaTheme="majorEastAsia" w:hAnsi="Times New Roman" w:cs="Times New Roman"/>
          <w:b w:val="0"/>
          <w:sz w:val="28"/>
          <w:szCs w:val="28"/>
        </w:rPr>
      </w:pPr>
      <w:r w:rsidRPr="00B16E0E">
        <w:rPr>
          <w:rFonts w:ascii="Times New Roman" w:eastAsiaTheme="majorEastAsia" w:hAnsi="Times New Roman" w:cs="Times New Roman"/>
          <w:b w:val="0"/>
          <w:sz w:val="28"/>
          <w:szCs w:val="28"/>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79457E" w:rsidRPr="00B16E0E" w:rsidRDefault="0079457E" w:rsidP="0079457E">
      <w:pPr>
        <w:pStyle w:val="6"/>
        <w:tabs>
          <w:tab w:val="left" w:pos="4536"/>
        </w:tabs>
        <w:spacing w:before="0" w:after="120"/>
        <w:jc w:val="center"/>
        <w:rPr>
          <w:rFonts w:ascii="Times New Roman" w:eastAsiaTheme="minorEastAsia" w:hAnsi="Times New Roman" w:cs="Times New Roman"/>
          <w:b w:val="0"/>
          <w:i/>
          <w:sz w:val="28"/>
          <w:szCs w:val="28"/>
        </w:rPr>
      </w:pPr>
      <w:r w:rsidRPr="00B16E0E">
        <w:rPr>
          <w:rFonts w:ascii="Times New Roman" w:eastAsiaTheme="minorEastAsia" w:hAnsi="Times New Roman" w:cs="Times New Roman"/>
          <w:b w:val="0"/>
          <w:sz w:val="28"/>
          <w:szCs w:val="28"/>
        </w:rPr>
        <w:t xml:space="preserve">Таблица </w:t>
      </w:r>
      <w:r w:rsidR="00F3481D" w:rsidRPr="00D160FE">
        <w:rPr>
          <w:rFonts w:ascii="Times New Roman" w:eastAsiaTheme="minorEastAsia" w:hAnsi="Times New Roman" w:cs="Times New Roman"/>
          <w:b w:val="0"/>
          <w:sz w:val="28"/>
          <w:szCs w:val="28"/>
        </w:rPr>
        <w:t>13</w:t>
      </w:r>
      <w:r w:rsidRPr="00B16E0E">
        <w:rPr>
          <w:rFonts w:ascii="Times New Roman" w:eastAsiaTheme="minorEastAsia" w:hAnsi="Times New Roman" w:cs="Times New Roman"/>
          <w:b w:val="0"/>
          <w:sz w:val="28"/>
          <w:szCs w:val="28"/>
        </w:rPr>
        <w:t xml:space="preserve">. ОМЗ </w:t>
      </w:r>
      <w:r w:rsidR="000C54A5" w:rsidRPr="000C54A5">
        <w:rPr>
          <w:rFonts w:ascii="Times New Roman" w:hAnsi="Times New Roman" w:cs="Times New Roman"/>
          <w:b w:val="0"/>
          <w:sz w:val="28"/>
          <w:szCs w:val="28"/>
        </w:rPr>
        <w:t>сельского</w:t>
      </w:r>
      <w:r w:rsidR="00731C8F" w:rsidRPr="001F4036">
        <w:rPr>
          <w:rFonts w:ascii="Times New Roman" w:eastAsiaTheme="minorEastAsia" w:hAnsi="Times New Roman"/>
          <w:b w:val="0"/>
          <w:sz w:val="28"/>
          <w:szCs w:val="28"/>
        </w:rPr>
        <w:t>поселения</w:t>
      </w:r>
      <w:r w:rsidRPr="00B16E0E">
        <w:rPr>
          <w:rFonts w:ascii="Times New Roman" w:eastAsiaTheme="minorEastAsia" w:hAnsi="Times New Roman" w:cs="Times New Roman"/>
          <w:b w:val="0"/>
          <w:sz w:val="28"/>
          <w:szCs w:val="28"/>
        </w:rPr>
        <w:t xml:space="preserve"> 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79457E" w:rsidRPr="00B16E0E" w:rsidTr="0079457E">
        <w:trPr>
          <w:tblHeader/>
        </w:trPr>
        <w:tc>
          <w:tcPr>
            <w:tcW w:w="567"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79457E" w:rsidRPr="00B16E0E" w:rsidRDefault="0079457E" w:rsidP="0079457E">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79457E" w:rsidRPr="00B16E0E" w:rsidTr="0079457E">
        <w:trPr>
          <w:tblHeader/>
        </w:trPr>
        <w:tc>
          <w:tcPr>
            <w:tcW w:w="567" w:type="dxa"/>
            <w:vMerge/>
          </w:tcPr>
          <w:p w:rsidR="0079457E" w:rsidRPr="00B16E0E" w:rsidRDefault="0079457E" w:rsidP="0079457E">
            <w:pPr>
              <w:spacing w:after="1" w:line="0" w:lineRule="atLeast"/>
            </w:pPr>
          </w:p>
        </w:tc>
        <w:tc>
          <w:tcPr>
            <w:tcW w:w="3544" w:type="dxa"/>
            <w:vMerge/>
          </w:tcPr>
          <w:p w:rsidR="0079457E" w:rsidRPr="00B16E0E" w:rsidRDefault="0079457E" w:rsidP="0079457E">
            <w:pPr>
              <w:spacing w:after="1" w:line="0" w:lineRule="atLeast"/>
            </w:pP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79457E" w:rsidRPr="00B16E0E" w:rsidTr="0079457E">
        <w:tc>
          <w:tcPr>
            <w:tcW w:w="56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79457E" w:rsidRPr="00B16E0E" w:rsidRDefault="0079457E" w:rsidP="0079457E">
            <w:pPr>
              <w:autoSpaceDE w:val="0"/>
              <w:autoSpaceDN w:val="0"/>
              <w:adjustRightInd w:val="0"/>
            </w:pPr>
            <w:r w:rsidRPr="00B16E0E">
              <w:t>Места (площадки) накопления твердых коммунальных отходов</w:t>
            </w:r>
          </w:p>
        </w:tc>
        <w:tc>
          <w:tcPr>
            <w:tcW w:w="1418" w:type="dxa"/>
          </w:tcPr>
          <w:p w:rsidR="0079457E" w:rsidRPr="00B16E0E" w:rsidRDefault="0079457E" w:rsidP="0079457E">
            <w:pPr>
              <w:autoSpaceDE w:val="0"/>
              <w:autoSpaceDN w:val="0"/>
              <w:adjustRightInd w:val="0"/>
              <w:jc w:val="center"/>
            </w:pPr>
            <w:r w:rsidRPr="00B16E0E">
              <w:t>-</w:t>
            </w:r>
          </w:p>
        </w:tc>
        <w:tc>
          <w:tcPr>
            <w:tcW w:w="1417" w:type="dxa"/>
          </w:tcPr>
          <w:p w:rsidR="0079457E" w:rsidRPr="00B16E0E" w:rsidRDefault="0079457E" w:rsidP="0079457E">
            <w:pPr>
              <w:autoSpaceDE w:val="0"/>
              <w:autoSpaceDN w:val="0"/>
              <w:adjustRightInd w:val="0"/>
              <w:jc w:val="center"/>
            </w:pPr>
            <w:r w:rsidRPr="00B16E0E">
              <w:t xml:space="preserve">не </w:t>
            </w:r>
            <w:proofErr w:type="gramStart"/>
            <w:r w:rsidRPr="00B16E0E">
              <w:t>устанавли-ваются</w:t>
            </w:r>
            <w:proofErr w:type="gramEnd"/>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радиус </w:t>
            </w:r>
            <w:proofErr w:type="gramStart"/>
            <w:r w:rsidRPr="00B16E0E">
              <w:rPr>
                <w:rFonts w:ascii="Times New Roman" w:hAnsi="Times New Roman" w:cs="Times New Roman"/>
                <w:sz w:val="24"/>
                <w:szCs w:val="24"/>
              </w:rPr>
              <w:t>пешеход-ной</w:t>
            </w:r>
            <w:proofErr w:type="gramEnd"/>
            <w:r w:rsidRPr="00B16E0E">
              <w:rPr>
                <w:rFonts w:ascii="Times New Roman" w:hAnsi="Times New Roman" w:cs="Times New Roman"/>
                <w:sz w:val="24"/>
                <w:szCs w:val="24"/>
              </w:rPr>
              <w:t xml:space="preserve"> доступ-ности, м от жилых домов</w:t>
            </w:r>
          </w:p>
        </w:tc>
        <w:tc>
          <w:tcPr>
            <w:tcW w:w="1275"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79457E" w:rsidRPr="00B16E0E" w:rsidTr="0079457E">
        <w:tc>
          <w:tcPr>
            <w:tcW w:w="56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79457E" w:rsidRPr="00B16E0E" w:rsidRDefault="0079457E" w:rsidP="0079457E">
            <w:pPr>
              <w:autoSpaceDE w:val="0"/>
              <w:autoSpaceDN w:val="0"/>
              <w:adjustRightInd w:val="0"/>
            </w:pPr>
            <w:r w:rsidRPr="00B16E0E">
              <w:t xml:space="preserve">Стоянки специального транспорта для транспортирования отходов </w:t>
            </w:r>
          </w:p>
        </w:tc>
        <w:tc>
          <w:tcPr>
            <w:tcW w:w="1418" w:type="dxa"/>
          </w:tcPr>
          <w:p w:rsidR="0079457E" w:rsidRPr="00B16E0E" w:rsidRDefault="0079457E" w:rsidP="0079457E">
            <w:pPr>
              <w:autoSpaceDE w:val="0"/>
              <w:autoSpaceDN w:val="0"/>
              <w:adjustRightInd w:val="0"/>
              <w:jc w:val="center"/>
            </w:pPr>
            <w:r w:rsidRPr="00B16E0E">
              <w:t xml:space="preserve">площадь участка стоянки, </w:t>
            </w:r>
            <w:proofErr w:type="gramStart"/>
            <w:r w:rsidRPr="00B16E0E">
              <w:t>га</w:t>
            </w:r>
            <w:proofErr w:type="gramEnd"/>
          </w:p>
        </w:tc>
        <w:tc>
          <w:tcPr>
            <w:tcW w:w="1417" w:type="dxa"/>
          </w:tcPr>
          <w:p w:rsidR="0079457E" w:rsidRPr="00B16E0E" w:rsidRDefault="0079457E" w:rsidP="0079457E">
            <w:pPr>
              <w:autoSpaceDE w:val="0"/>
              <w:autoSpaceDN w:val="0"/>
              <w:adjustRightInd w:val="0"/>
              <w:jc w:val="center"/>
            </w:pPr>
            <w:r w:rsidRPr="00B16E0E">
              <w:t>см.</w:t>
            </w:r>
            <w:r w:rsidRPr="00B16E0E">
              <w:br/>
              <w:t>прим. 2</w:t>
            </w:r>
          </w:p>
        </w:tc>
        <w:tc>
          <w:tcPr>
            <w:tcW w:w="1418" w:type="dxa"/>
          </w:tcPr>
          <w:p w:rsidR="0079457E" w:rsidRPr="00B16E0E" w:rsidRDefault="0079457E" w:rsidP="0079457E">
            <w:pPr>
              <w:autoSpaceDE w:val="0"/>
              <w:autoSpaceDN w:val="0"/>
              <w:adjustRightInd w:val="0"/>
              <w:jc w:val="center"/>
            </w:pPr>
            <w:r w:rsidRPr="00B16E0E">
              <w:t>-</w:t>
            </w:r>
          </w:p>
        </w:tc>
        <w:tc>
          <w:tcPr>
            <w:tcW w:w="1275" w:type="dxa"/>
          </w:tcPr>
          <w:p w:rsidR="0079457E" w:rsidRPr="00B16E0E" w:rsidRDefault="0079457E" w:rsidP="0079457E">
            <w:pPr>
              <w:autoSpaceDE w:val="0"/>
              <w:autoSpaceDN w:val="0"/>
              <w:adjustRightInd w:val="0"/>
              <w:jc w:val="center"/>
            </w:pPr>
            <w:r w:rsidRPr="00B16E0E">
              <w:t xml:space="preserve">не </w:t>
            </w:r>
            <w:proofErr w:type="gramStart"/>
            <w:r w:rsidRPr="00B16E0E">
              <w:t>устанавли-ваются</w:t>
            </w:r>
            <w:proofErr w:type="gramEnd"/>
          </w:p>
        </w:tc>
      </w:tr>
    </w:tbl>
    <w:p w:rsidR="0079457E" w:rsidRPr="00B16E0E" w:rsidRDefault="0079457E" w:rsidP="0079457E">
      <w:pPr>
        <w:tabs>
          <w:tab w:val="left" w:pos="709"/>
          <w:tab w:val="left" w:pos="993"/>
        </w:tabs>
        <w:autoSpaceDE w:val="0"/>
        <w:autoSpaceDN w:val="0"/>
        <w:adjustRightInd w:val="0"/>
        <w:jc w:val="both"/>
        <w:rPr>
          <w:sz w:val="20"/>
          <w:szCs w:val="20"/>
        </w:rPr>
      </w:pPr>
      <w:r w:rsidRPr="00B16E0E">
        <w:rPr>
          <w:sz w:val="20"/>
          <w:szCs w:val="20"/>
        </w:rPr>
        <w:t>Примечания</w:t>
      </w:r>
    </w:p>
    <w:p w:rsidR="0079457E" w:rsidRPr="00B16E0E" w:rsidRDefault="0079457E" w:rsidP="0079457E">
      <w:pPr>
        <w:tabs>
          <w:tab w:val="left" w:pos="709"/>
          <w:tab w:val="left" w:pos="993"/>
        </w:tabs>
        <w:autoSpaceDE w:val="0"/>
        <w:autoSpaceDN w:val="0"/>
        <w:adjustRightInd w:val="0"/>
        <w:jc w:val="both"/>
        <w:rPr>
          <w:sz w:val="20"/>
          <w:szCs w:val="20"/>
        </w:rPr>
      </w:pPr>
      <w:r w:rsidRPr="00B16E0E">
        <w:rPr>
          <w:sz w:val="20"/>
          <w:szCs w:val="20"/>
        </w:rPr>
        <w:lastRenderedPageBreak/>
        <w:t xml:space="preserve">1. Количество контейнеров и (или) специальных площадок для сбора ТКО принимается по схеме размещения мест (площадок) накопления твердых коммунальных отходов, составляемой на основании положений части 4 статьи 13.4 Федерального закона от 24.06.1998 № 89-ФЗ «Об отходах производства и потребления». </w:t>
      </w:r>
    </w:p>
    <w:p w:rsidR="0079457E" w:rsidRPr="00B16E0E" w:rsidRDefault="0079457E" w:rsidP="0079457E">
      <w:pPr>
        <w:tabs>
          <w:tab w:val="left" w:pos="709"/>
          <w:tab w:val="left" w:pos="993"/>
        </w:tabs>
        <w:autoSpaceDE w:val="0"/>
        <w:autoSpaceDN w:val="0"/>
        <w:adjustRightInd w:val="0"/>
        <w:jc w:val="both"/>
        <w:rPr>
          <w:sz w:val="20"/>
          <w:szCs w:val="20"/>
        </w:rPr>
      </w:pPr>
      <w:r w:rsidRPr="00B16E0E">
        <w:rPr>
          <w:sz w:val="20"/>
          <w:szCs w:val="20"/>
        </w:rPr>
        <w:t>2. Площадь земельных участков стоянок специального транспорта опред</w:t>
      </w:r>
      <w:r w:rsidRPr="00A65B7F">
        <w:rPr>
          <w:sz w:val="20"/>
          <w:szCs w:val="20"/>
        </w:rPr>
        <w:t>еляется в приложени</w:t>
      </w:r>
      <w:r>
        <w:rPr>
          <w:sz w:val="20"/>
          <w:szCs w:val="20"/>
        </w:rPr>
        <w:t>еЖ</w:t>
      </w:r>
      <w:r w:rsidRPr="00A65B7F">
        <w:rPr>
          <w:sz w:val="20"/>
          <w:szCs w:val="20"/>
        </w:rPr>
        <w:t xml:space="preserve"> СП 42.13330.2026.</w:t>
      </w:r>
    </w:p>
    <w:p w:rsidR="0079457E" w:rsidRPr="00B16E0E" w:rsidRDefault="0079457E" w:rsidP="0079457E">
      <w:pPr>
        <w:tabs>
          <w:tab w:val="left" w:pos="709"/>
          <w:tab w:val="left" w:pos="993"/>
        </w:tabs>
        <w:autoSpaceDE w:val="0"/>
        <w:autoSpaceDN w:val="0"/>
        <w:adjustRightInd w:val="0"/>
        <w:jc w:val="both"/>
        <w:rPr>
          <w:sz w:val="20"/>
          <w:szCs w:val="20"/>
        </w:rPr>
      </w:pPr>
      <w:r w:rsidRPr="00B16E0E">
        <w:rPr>
          <w:sz w:val="20"/>
          <w:szCs w:val="20"/>
        </w:rPr>
        <w:t>3. Объекты 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твёрдых коммунальных отходов определяются в соответствии с утвержденной территориальной схемой обращения с отходами, в том числе с твердыми коммунальными отходами.</w:t>
      </w:r>
    </w:p>
    <w:p w:rsidR="0079457E" w:rsidRPr="00B16E0E" w:rsidRDefault="0079457E" w:rsidP="0079457E">
      <w:pPr>
        <w:tabs>
          <w:tab w:val="left" w:pos="709"/>
          <w:tab w:val="left" w:pos="993"/>
        </w:tabs>
        <w:autoSpaceDE w:val="0"/>
        <w:autoSpaceDN w:val="0"/>
        <w:adjustRightInd w:val="0"/>
        <w:jc w:val="both"/>
        <w:rPr>
          <w:sz w:val="20"/>
          <w:szCs w:val="28"/>
        </w:rPr>
      </w:pPr>
    </w:p>
    <w:p w:rsidR="0079457E" w:rsidRPr="00B16E0E" w:rsidRDefault="0079457E" w:rsidP="00731C8F">
      <w:pPr>
        <w:pStyle w:val="a3"/>
        <w:numPr>
          <w:ilvl w:val="0"/>
          <w:numId w:val="3"/>
        </w:numPr>
        <w:tabs>
          <w:tab w:val="left" w:pos="1276"/>
        </w:tabs>
        <w:autoSpaceDE w:val="0"/>
        <w:autoSpaceDN w:val="0"/>
        <w:adjustRightInd w:val="0"/>
        <w:spacing w:after="120" w:line="360" w:lineRule="auto"/>
        <w:ind w:left="0" w:firstLine="709"/>
        <w:jc w:val="both"/>
        <w:rPr>
          <w:rFonts w:eastAsiaTheme="minorEastAsia"/>
          <w:sz w:val="28"/>
          <w:szCs w:val="28"/>
        </w:rPr>
      </w:pPr>
      <w:r w:rsidRPr="00B16E0E">
        <w:rPr>
          <w:rFonts w:eastAsiaTheme="minorEastAsia"/>
          <w:sz w:val="28"/>
          <w:szCs w:val="28"/>
        </w:rPr>
        <w:t>Транспортирование отходов осуществляется с соблюдением 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w:t>
      </w:r>
    </w:p>
    <w:p w:rsidR="0079457E" w:rsidRPr="00B16E0E" w:rsidRDefault="0079457E" w:rsidP="0079457E">
      <w:pPr>
        <w:pStyle w:val="5"/>
        <w:spacing w:before="24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Захоронение и ритуальные услуги</w:t>
      </w:r>
    </w:p>
    <w:p w:rsidR="0079457E" w:rsidRPr="00B16E0E" w:rsidRDefault="0079457E" w:rsidP="0079457E">
      <w:pPr>
        <w:pStyle w:val="6"/>
        <w:tabs>
          <w:tab w:val="left" w:pos="4536"/>
        </w:tabs>
        <w:spacing w:before="0" w:after="120"/>
        <w:jc w:val="center"/>
        <w:rPr>
          <w:rFonts w:ascii="Times New Roman" w:eastAsiaTheme="minorEastAsia" w:hAnsi="Times New Roman"/>
          <w:b w:val="0"/>
          <w:i/>
          <w:sz w:val="28"/>
          <w:szCs w:val="28"/>
        </w:rPr>
      </w:pPr>
      <w:r>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14</w:t>
      </w:r>
      <w:r w:rsidRPr="00B16E0E">
        <w:rPr>
          <w:rFonts w:ascii="Times New Roman" w:eastAsiaTheme="minorEastAsia" w:hAnsi="Times New Roman"/>
          <w:b w:val="0"/>
          <w:sz w:val="28"/>
          <w:szCs w:val="28"/>
        </w:rPr>
        <w:t xml:space="preserve">. ОМЗ </w:t>
      </w:r>
      <w:r w:rsidR="000C54A5" w:rsidRPr="000C54A5">
        <w:rPr>
          <w:rFonts w:ascii="Times New Roman" w:hAnsi="Times New Roman" w:cs="Times New Roman"/>
          <w:b w:val="0"/>
          <w:sz w:val="28"/>
          <w:szCs w:val="28"/>
        </w:rPr>
        <w:t>сельского</w:t>
      </w:r>
      <w:r w:rsidR="00731C8F" w:rsidRPr="001F4036">
        <w:rPr>
          <w:rFonts w:ascii="Times New Roman" w:eastAsiaTheme="minorEastAsia" w:hAnsi="Times New Roman"/>
          <w:b w:val="0"/>
          <w:sz w:val="28"/>
          <w:szCs w:val="28"/>
        </w:rPr>
        <w:t xml:space="preserve"> поселения</w:t>
      </w:r>
      <w:r w:rsidRPr="00B16E0E">
        <w:rPr>
          <w:rFonts w:ascii="Times New Roman" w:eastAsiaTheme="minorEastAsia" w:hAnsi="Times New Roman"/>
          <w:b w:val="0"/>
          <w:sz w:val="28"/>
          <w:szCs w:val="28"/>
        </w:rPr>
        <w:t xml:space="preserve">в области захоронения и ритуальных услуг </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79457E" w:rsidRPr="00B16E0E" w:rsidTr="0079457E">
        <w:trPr>
          <w:tblHeader/>
        </w:trPr>
        <w:tc>
          <w:tcPr>
            <w:tcW w:w="567"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79457E" w:rsidRPr="00B16E0E" w:rsidRDefault="0079457E" w:rsidP="0079457E">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объекта нормирования</w:t>
            </w:r>
          </w:p>
        </w:tc>
        <w:tc>
          <w:tcPr>
            <w:tcW w:w="2835"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79457E" w:rsidRPr="00B16E0E" w:rsidTr="0079457E">
        <w:trPr>
          <w:tblHeader/>
        </w:trPr>
        <w:tc>
          <w:tcPr>
            <w:tcW w:w="567" w:type="dxa"/>
            <w:vMerge/>
          </w:tcPr>
          <w:p w:rsidR="0079457E" w:rsidRPr="00B16E0E" w:rsidRDefault="0079457E" w:rsidP="0079457E">
            <w:pPr>
              <w:spacing w:after="1" w:line="0" w:lineRule="atLeast"/>
            </w:pPr>
          </w:p>
        </w:tc>
        <w:tc>
          <w:tcPr>
            <w:tcW w:w="3544" w:type="dxa"/>
            <w:vMerge/>
          </w:tcPr>
          <w:p w:rsidR="0079457E" w:rsidRPr="00B16E0E" w:rsidRDefault="0079457E" w:rsidP="0079457E">
            <w:pPr>
              <w:spacing w:after="1" w:line="0" w:lineRule="atLeast"/>
            </w:pP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79457E" w:rsidRPr="00B16E0E" w:rsidTr="0079457E">
        <w:tc>
          <w:tcPr>
            <w:tcW w:w="567" w:type="dxa"/>
          </w:tcPr>
          <w:p w:rsidR="0079457E" w:rsidRPr="00B16E0E" w:rsidRDefault="0079457E" w:rsidP="0079457E">
            <w:pPr>
              <w:autoSpaceDE w:val="0"/>
              <w:autoSpaceDN w:val="0"/>
              <w:adjustRightInd w:val="0"/>
              <w:jc w:val="center"/>
            </w:pPr>
            <w:r w:rsidRPr="00B16E0E">
              <w:t>1</w:t>
            </w:r>
          </w:p>
        </w:tc>
        <w:tc>
          <w:tcPr>
            <w:tcW w:w="3544" w:type="dxa"/>
          </w:tcPr>
          <w:p w:rsidR="0079457E" w:rsidRPr="00B16E0E" w:rsidRDefault="0079457E" w:rsidP="0079457E">
            <w:pPr>
              <w:autoSpaceDE w:val="0"/>
              <w:autoSpaceDN w:val="0"/>
              <w:adjustRightInd w:val="0"/>
            </w:pPr>
            <w:r w:rsidRPr="00B16E0E">
              <w:t>Кладбище традиционного захоронения</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га</w:t>
            </w:r>
            <w:proofErr w:type="gramEnd"/>
            <w:r w:rsidRPr="00B16E0E">
              <w:rPr>
                <w:rFonts w:ascii="Times New Roman" w:hAnsi="Times New Roman" w:cs="Times New Roman"/>
                <w:sz w:val="24"/>
                <w:szCs w:val="24"/>
              </w:rPr>
              <w:t>/1000 чел.</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0,24, но не более 40 га на объект</w:t>
            </w:r>
          </w:p>
        </w:tc>
        <w:tc>
          <w:tcPr>
            <w:tcW w:w="1276"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устанавли-ваются</w:t>
            </w:r>
            <w:proofErr w:type="gramEnd"/>
          </w:p>
        </w:tc>
      </w:tr>
    </w:tbl>
    <w:p w:rsidR="0079457E" w:rsidRPr="00B16E0E" w:rsidRDefault="0079457E" w:rsidP="0079457E">
      <w:pPr>
        <w:tabs>
          <w:tab w:val="left" w:pos="709"/>
          <w:tab w:val="left" w:pos="993"/>
        </w:tabs>
        <w:autoSpaceDE w:val="0"/>
        <w:autoSpaceDN w:val="0"/>
        <w:adjustRightInd w:val="0"/>
        <w:jc w:val="both"/>
        <w:rPr>
          <w:sz w:val="20"/>
        </w:rPr>
      </w:pPr>
      <w:r w:rsidRPr="00B16E0E">
        <w:rPr>
          <w:sz w:val="20"/>
        </w:rPr>
        <w:t xml:space="preserve">Примечания </w:t>
      </w:r>
    </w:p>
    <w:p w:rsidR="0079457E" w:rsidRPr="00B16E0E" w:rsidRDefault="0079457E" w:rsidP="0079457E">
      <w:pPr>
        <w:tabs>
          <w:tab w:val="left" w:pos="709"/>
          <w:tab w:val="left" w:pos="993"/>
        </w:tabs>
        <w:autoSpaceDE w:val="0"/>
        <w:autoSpaceDN w:val="0"/>
        <w:adjustRightInd w:val="0"/>
        <w:jc w:val="both"/>
        <w:rPr>
          <w:sz w:val="20"/>
        </w:rPr>
      </w:pPr>
      <w:r w:rsidRPr="00B16E0E">
        <w:rPr>
          <w:sz w:val="20"/>
        </w:rPr>
        <w:t>1. Расчет потребной площади кладбища проводить в соответствии с МДК 11-01.2002 «Рекомендации о порядке похорон и содержании кладбищ в Российской Федерации».</w:t>
      </w:r>
    </w:p>
    <w:p w:rsidR="0079457E" w:rsidRPr="00B16E0E" w:rsidRDefault="0079457E" w:rsidP="0079457E">
      <w:pPr>
        <w:tabs>
          <w:tab w:val="left" w:pos="709"/>
          <w:tab w:val="left" w:pos="993"/>
        </w:tabs>
        <w:autoSpaceDE w:val="0"/>
        <w:autoSpaceDN w:val="0"/>
        <w:adjustRightInd w:val="0"/>
        <w:jc w:val="both"/>
        <w:rPr>
          <w:sz w:val="20"/>
        </w:rPr>
      </w:pPr>
      <w:r w:rsidRPr="00B16E0E">
        <w:rPr>
          <w:sz w:val="20"/>
        </w:rPr>
        <w:t>2. При размещении кладбищ необходимо учитывать нормы действующего законодательства в части разрывов от селитебных территорий.</w:t>
      </w:r>
    </w:p>
    <w:p w:rsidR="0079457E" w:rsidRPr="00B16E0E" w:rsidRDefault="0079457E" w:rsidP="0079457E">
      <w:pPr>
        <w:tabs>
          <w:tab w:val="left" w:pos="709"/>
          <w:tab w:val="left" w:pos="993"/>
        </w:tabs>
        <w:autoSpaceDE w:val="0"/>
        <w:autoSpaceDN w:val="0"/>
        <w:adjustRightInd w:val="0"/>
        <w:jc w:val="both"/>
        <w:rPr>
          <w:sz w:val="28"/>
          <w:szCs w:val="28"/>
        </w:rPr>
      </w:pPr>
    </w:p>
    <w:p w:rsidR="0079457E" w:rsidRPr="00B16E0E" w:rsidRDefault="0079457E" w:rsidP="0079457E">
      <w:pPr>
        <w:pStyle w:val="a3"/>
        <w:numPr>
          <w:ilvl w:val="0"/>
          <w:numId w:val="3"/>
        </w:numPr>
        <w:tabs>
          <w:tab w:val="left" w:pos="1276"/>
        </w:tabs>
        <w:autoSpaceDE w:val="0"/>
        <w:autoSpaceDN w:val="0"/>
        <w:adjustRightInd w:val="0"/>
        <w:spacing w:after="120" w:line="360" w:lineRule="auto"/>
        <w:ind w:left="0" w:firstLine="709"/>
        <w:contextualSpacing w:val="0"/>
        <w:jc w:val="both"/>
        <w:rPr>
          <w:rFonts w:eastAsiaTheme="minorEastAsia"/>
          <w:sz w:val="28"/>
          <w:szCs w:val="28"/>
        </w:rPr>
      </w:pPr>
      <w:r w:rsidRPr="00B16E0E">
        <w:rPr>
          <w:rFonts w:eastAsiaTheme="minorEastAsia"/>
          <w:sz w:val="28"/>
          <w:szCs w:val="28"/>
        </w:rPr>
        <w:t>Размер предоставляемого участка земли на территории кладбищ для погребения умершего, устанавливается органом местного самоуправления, размер земельного участка для кладбища определяется с учетом количества жителей, но не может превышать 40 га.</w:t>
      </w:r>
    </w:p>
    <w:p w:rsidR="0079457E" w:rsidRPr="00B16E0E" w:rsidRDefault="0079457E" w:rsidP="0079457E">
      <w:pPr>
        <w:pStyle w:val="5"/>
        <w:spacing w:before="24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Иные области, необходимые в связи с решением вопросов местного значения</w:t>
      </w:r>
    </w:p>
    <w:p w:rsidR="0079457E" w:rsidRPr="00B16E0E" w:rsidRDefault="0079457E" w:rsidP="0079457E">
      <w:pPr>
        <w:pStyle w:val="6"/>
        <w:tabs>
          <w:tab w:val="left" w:pos="4536"/>
        </w:tabs>
        <w:spacing w:before="0" w:after="120"/>
        <w:jc w:val="center"/>
        <w:rPr>
          <w:rFonts w:ascii="Times New Roman" w:eastAsiaTheme="minorEastAsia" w:hAnsi="Times New Roman"/>
          <w:b w:val="0"/>
          <w:i/>
          <w:sz w:val="28"/>
          <w:szCs w:val="28"/>
        </w:rPr>
      </w:pPr>
      <w:r>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15</w:t>
      </w:r>
      <w:r w:rsidRPr="00B16E0E">
        <w:rPr>
          <w:rFonts w:ascii="Times New Roman" w:eastAsiaTheme="minorEastAsia" w:hAnsi="Times New Roman"/>
          <w:b w:val="0"/>
          <w:sz w:val="28"/>
          <w:szCs w:val="28"/>
        </w:rPr>
        <w:t xml:space="preserve">. ОМЗ </w:t>
      </w:r>
      <w:r w:rsidR="000C54A5" w:rsidRPr="000C54A5">
        <w:rPr>
          <w:rFonts w:ascii="Times New Roman" w:hAnsi="Times New Roman" w:cs="Times New Roman"/>
          <w:b w:val="0"/>
          <w:sz w:val="28"/>
          <w:szCs w:val="28"/>
        </w:rPr>
        <w:t>сельского</w:t>
      </w:r>
      <w:r w:rsidR="00731C8F" w:rsidRPr="001F4036">
        <w:rPr>
          <w:rFonts w:ascii="Times New Roman" w:eastAsiaTheme="minorEastAsia" w:hAnsi="Times New Roman"/>
          <w:b w:val="0"/>
          <w:sz w:val="28"/>
          <w:szCs w:val="28"/>
        </w:rPr>
        <w:t xml:space="preserve"> поселения</w:t>
      </w:r>
      <w:r w:rsidRPr="00B16E0E">
        <w:rPr>
          <w:rFonts w:ascii="Times New Roman" w:eastAsiaTheme="minorEastAsia" w:hAnsi="Times New Roman"/>
          <w:b w:val="0"/>
          <w:sz w:val="28"/>
          <w:szCs w:val="28"/>
        </w:rPr>
        <w:t>в иных областях, необходимых в связи с решением вопросов местного значения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79457E" w:rsidRPr="00B16E0E" w:rsidTr="0079457E">
        <w:trPr>
          <w:tblHeader/>
        </w:trPr>
        <w:tc>
          <w:tcPr>
            <w:tcW w:w="567"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79457E" w:rsidRPr="00B16E0E" w:rsidRDefault="0079457E" w:rsidP="0079457E">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объекта нормирования</w:t>
            </w:r>
          </w:p>
        </w:tc>
        <w:tc>
          <w:tcPr>
            <w:tcW w:w="2835"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79457E" w:rsidRPr="00B16E0E" w:rsidTr="0079457E">
        <w:trPr>
          <w:tblHeader/>
        </w:trPr>
        <w:tc>
          <w:tcPr>
            <w:tcW w:w="567" w:type="dxa"/>
            <w:vMerge/>
          </w:tcPr>
          <w:p w:rsidR="0079457E" w:rsidRPr="00B16E0E" w:rsidRDefault="0079457E" w:rsidP="0079457E">
            <w:pPr>
              <w:spacing w:after="1" w:line="0" w:lineRule="atLeast"/>
            </w:pPr>
          </w:p>
        </w:tc>
        <w:tc>
          <w:tcPr>
            <w:tcW w:w="3544" w:type="dxa"/>
            <w:vMerge/>
          </w:tcPr>
          <w:p w:rsidR="0079457E" w:rsidRPr="00B16E0E" w:rsidRDefault="0079457E" w:rsidP="0079457E">
            <w:pPr>
              <w:spacing w:after="1" w:line="0" w:lineRule="atLeast"/>
            </w:pP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79457E" w:rsidRPr="00B16E0E" w:rsidTr="0079457E">
        <w:tc>
          <w:tcPr>
            <w:tcW w:w="567" w:type="dxa"/>
          </w:tcPr>
          <w:p w:rsidR="0079457E" w:rsidRPr="00B16E0E" w:rsidRDefault="00370CE3" w:rsidP="0079457E">
            <w:pPr>
              <w:spacing w:after="1" w:line="0" w:lineRule="atLeast"/>
              <w:jc w:val="center"/>
            </w:pPr>
            <w:r>
              <w:t>1</w:t>
            </w:r>
          </w:p>
        </w:tc>
        <w:tc>
          <w:tcPr>
            <w:tcW w:w="3544" w:type="dxa"/>
          </w:tcPr>
          <w:p w:rsidR="0079457E" w:rsidRPr="00B16E0E" w:rsidRDefault="0079457E" w:rsidP="0079457E">
            <w:pPr>
              <w:autoSpaceDE w:val="0"/>
              <w:autoSpaceDN w:val="0"/>
              <w:adjustRightInd w:val="0"/>
            </w:pPr>
            <w:r w:rsidRPr="00B16E0E">
              <w:t>Муниципальный архив</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объектов</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муници-пальноеобразова-ние</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5"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устанавли-ваются</w:t>
            </w:r>
            <w:proofErr w:type="gramEnd"/>
          </w:p>
        </w:tc>
      </w:tr>
    </w:tbl>
    <w:p w:rsidR="0079457E" w:rsidRPr="00B16E0E" w:rsidRDefault="0079457E" w:rsidP="0079457E">
      <w:pPr>
        <w:tabs>
          <w:tab w:val="left" w:pos="709"/>
          <w:tab w:val="left" w:pos="993"/>
        </w:tabs>
        <w:autoSpaceDE w:val="0"/>
        <w:autoSpaceDN w:val="0"/>
        <w:adjustRightInd w:val="0"/>
        <w:jc w:val="both"/>
        <w:rPr>
          <w:sz w:val="20"/>
          <w:szCs w:val="28"/>
        </w:rPr>
      </w:pPr>
    </w:p>
    <w:p w:rsidR="00DD129C" w:rsidRPr="00B16E0E" w:rsidRDefault="00DD129C" w:rsidP="00731C8F">
      <w:pPr>
        <w:tabs>
          <w:tab w:val="left" w:pos="709"/>
          <w:tab w:val="left" w:pos="993"/>
        </w:tabs>
        <w:autoSpaceDE w:val="0"/>
        <w:autoSpaceDN w:val="0"/>
        <w:adjustRightInd w:val="0"/>
        <w:spacing w:line="360" w:lineRule="auto"/>
        <w:jc w:val="both"/>
        <w:rPr>
          <w:sz w:val="28"/>
        </w:rPr>
      </w:pPr>
    </w:p>
    <w:p w:rsidR="00DD129C" w:rsidRPr="00B16E0E" w:rsidRDefault="00DD129C" w:rsidP="00DD129C">
      <w:pPr>
        <w:pStyle w:val="4"/>
        <w:spacing w:before="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731C8F">
        <w:rPr>
          <w:rFonts w:ascii="Times New Roman" w:hAnsi="Times New Roman"/>
          <w:b w:val="0"/>
          <w:sz w:val="28"/>
          <w:szCs w:val="28"/>
        </w:rPr>
        <w:t>3</w:t>
      </w:r>
      <w:r w:rsidRPr="00B16E0E">
        <w:rPr>
          <w:rFonts w:ascii="Times New Roman" w:hAnsi="Times New Roman"/>
          <w:b w:val="0"/>
          <w:sz w:val="28"/>
          <w:szCs w:val="28"/>
        </w:rPr>
        <w:t>. Приложения к основной части</w:t>
      </w:r>
    </w:p>
    <w:p w:rsidR="00DD129C" w:rsidRPr="00B16E0E" w:rsidRDefault="00DD129C" w:rsidP="0079457E">
      <w:pPr>
        <w:pStyle w:val="a3"/>
        <w:numPr>
          <w:ilvl w:val="0"/>
          <w:numId w:val="3"/>
        </w:numPr>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В настоящих Нормативах использованы следующие сокращения: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ГО – гражданская оборона;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ГрК РФ – Градостроительный кодекс Российской Федерации</w:t>
      </w:r>
      <w:r w:rsidR="009F33D6" w:rsidRPr="00B16E0E">
        <w:rPr>
          <w:rFonts w:eastAsiaTheme="minorEastAsia"/>
          <w:sz w:val="28"/>
          <w:szCs w:val="28"/>
        </w:rPr>
        <w:br/>
      </w:r>
      <w:r w:rsidRPr="00B16E0E">
        <w:rPr>
          <w:rFonts w:eastAsiaTheme="minorEastAsia"/>
          <w:sz w:val="28"/>
          <w:szCs w:val="28"/>
        </w:rPr>
        <w:t>от 29.12.2004 № 190-ФЗ;</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ЕПС – единая пропускная способность;</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жит</w:t>
      </w:r>
      <w:proofErr w:type="gramStart"/>
      <w:r w:rsidRPr="00B16E0E">
        <w:rPr>
          <w:rFonts w:eastAsiaTheme="minorEastAsia"/>
          <w:sz w:val="28"/>
          <w:szCs w:val="28"/>
        </w:rPr>
        <w:t>.</w:t>
      </w:r>
      <w:proofErr w:type="gramEnd"/>
      <w:r w:rsidRPr="00B16E0E">
        <w:rPr>
          <w:rFonts w:eastAsiaTheme="minorEastAsia"/>
          <w:sz w:val="28"/>
          <w:szCs w:val="28"/>
        </w:rPr>
        <w:t xml:space="preserve"> – </w:t>
      </w:r>
      <w:proofErr w:type="gramStart"/>
      <w:r w:rsidRPr="00B16E0E">
        <w:rPr>
          <w:rFonts w:eastAsiaTheme="minorEastAsia"/>
          <w:sz w:val="28"/>
          <w:szCs w:val="28"/>
        </w:rPr>
        <w:t>ж</w:t>
      </w:r>
      <w:proofErr w:type="gramEnd"/>
      <w:r w:rsidRPr="00B16E0E">
        <w:rPr>
          <w:rFonts w:eastAsiaTheme="minorEastAsia"/>
          <w:sz w:val="28"/>
          <w:szCs w:val="28"/>
        </w:rPr>
        <w:t>итель;</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ЗАГС – запись актов гражданского состояния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ЗС ГО – защитные сооружения гражданской обороны;</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кол-во – количество;</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КСОДД – комплексная схема организации дорожного движения;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МГН – маломобильные группы населения;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МНГП – местные нормативы градостроительного проектирования;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м.р. – муниципальный район;</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мун. – муниципальный;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насел</w:t>
      </w:r>
      <w:proofErr w:type="gramStart"/>
      <w:r w:rsidRPr="00B16E0E">
        <w:rPr>
          <w:rFonts w:eastAsiaTheme="minorEastAsia"/>
          <w:sz w:val="28"/>
          <w:szCs w:val="28"/>
        </w:rPr>
        <w:t>.</w:t>
      </w:r>
      <w:proofErr w:type="gramEnd"/>
      <w:r w:rsidRPr="00B16E0E">
        <w:rPr>
          <w:rFonts w:eastAsiaTheme="minorEastAsia"/>
          <w:sz w:val="28"/>
          <w:szCs w:val="28"/>
        </w:rPr>
        <w:t xml:space="preserve"> – </w:t>
      </w:r>
      <w:proofErr w:type="gramStart"/>
      <w:r w:rsidRPr="00B16E0E">
        <w:rPr>
          <w:rFonts w:eastAsiaTheme="minorEastAsia"/>
          <w:sz w:val="28"/>
          <w:szCs w:val="28"/>
        </w:rPr>
        <w:t>н</w:t>
      </w:r>
      <w:proofErr w:type="gramEnd"/>
      <w:r w:rsidRPr="00B16E0E">
        <w:rPr>
          <w:rFonts w:eastAsiaTheme="minorEastAsia"/>
          <w:sz w:val="28"/>
          <w:szCs w:val="28"/>
        </w:rPr>
        <w:t>аселение;</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н.п. – населённый пункт;</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ОМЗ – объект местного значения;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ПКРТИ – проект комплексного развития транспортной инфраструктуры;</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lastRenderedPageBreak/>
        <w:t>ПОДД – проект организации дорожного движения;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пос. – поселение;</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Рекомендации-182 – Методические рекомендации о применении нормативов и норм ресурсной обеспеченности населения в сфере здравоохранения, утв</w:t>
      </w:r>
      <w:r w:rsidR="00834978" w:rsidRPr="00B16E0E">
        <w:rPr>
          <w:rFonts w:eastAsiaTheme="minorEastAsia"/>
          <w:sz w:val="28"/>
          <w:szCs w:val="28"/>
        </w:rPr>
        <w:t>ержденныеП</w:t>
      </w:r>
      <w:r w:rsidRPr="00B16E0E">
        <w:rPr>
          <w:rFonts w:eastAsiaTheme="minorEastAsia"/>
          <w:sz w:val="28"/>
          <w:szCs w:val="28"/>
        </w:rPr>
        <w:t>риказом Министерства здравоохранения Российской Федерации от 20</w:t>
      </w:r>
      <w:r w:rsidR="00834978" w:rsidRPr="00B16E0E">
        <w:rPr>
          <w:rFonts w:eastAsiaTheme="minorEastAsia"/>
          <w:sz w:val="28"/>
          <w:szCs w:val="28"/>
        </w:rPr>
        <w:t>.04.2018</w:t>
      </w:r>
      <w:r w:rsidRPr="00B16E0E">
        <w:rPr>
          <w:rFonts w:eastAsiaTheme="minorEastAsia"/>
          <w:sz w:val="28"/>
          <w:szCs w:val="28"/>
        </w:rPr>
        <w:t xml:space="preserve"> № 182;</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РНГП – региональные нормативы градостроительного проектирования;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СВТ – скоростной внеуличный транспорт</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СИМ </w:t>
      </w:r>
      <w:r w:rsidR="000106BE" w:rsidRPr="00B16E0E">
        <w:rPr>
          <w:rFonts w:eastAsiaTheme="minorEastAsia"/>
          <w:sz w:val="28"/>
          <w:szCs w:val="28"/>
        </w:rPr>
        <w:t>–</w:t>
      </w:r>
      <w:r w:rsidRPr="00B16E0E">
        <w:rPr>
          <w:rFonts w:eastAsiaTheme="minorEastAsia"/>
          <w:sz w:val="28"/>
          <w:szCs w:val="28"/>
        </w:rPr>
        <w:t xml:space="preserve"> средство индивидуальной мобильности;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с.н.п. – сельский населённый пункт;</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proofErr w:type="gramStart"/>
      <w:r w:rsidRPr="00B16E0E">
        <w:rPr>
          <w:rFonts w:eastAsiaTheme="minorEastAsia"/>
          <w:sz w:val="28"/>
          <w:szCs w:val="28"/>
        </w:rPr>
        <w:t>СО</w:t>
      </w:r>
      <w:proofErr w:type="gramEnd"/>
      <w:r w:rsidRPr="00B16E0E">
        <w:rPr>
          <w:rFonts w:eastAsiaTheme="minorEastAsia"/>
          <w:sz w:val="28"/>
          <w:szCs w:val="28"/>
        </w:rPr>
        <w:t xml:space="preserve"> – Самарская область;</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табл. – таблица;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трансп. – транспортная доступность;</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Требования-132н – Требования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утв</w:t>
      </w:r>
      <w:r w:rsidR="000106BE" w:rsidRPr="00B16E0E">
        <w:rPr>
          <w:rFonts w:eastAsiaTheme="minorEastAsia"/>
          <w:sz w:val="28"/>
          <w:szCs w:val="28"/>
        </w:rPr>
        <w:t>ержденные</w:t>
      </w:r>
      <w:r w:rsidRPr="00B16E0E">
        <w:rPr>
          <w:rFonts w:eastAsiaTheme="minorEastAsia"/>
          <w:sz w:val="28"/>
          <w:szCs w:val="28"/>
        </w:rPr>
        <w:t xml:space="preserve"> Приказом Министерства здравоохранения Российской Федерацииот 27.02.2016 № 132н. </w:t>
      </w:r>
    </w:p>
    <w:p w:rsidR="00DD129C" w:rsidRPr="00B16E0E" w:rsidRDefault="00DD129C" w:rsidP="0079457E">
      <w:pPr>
        <w:pStyle w:val="a3"/>
        <w:numPr>
          <w:ilvl w:val="0"/>
          <w:numId w:val="3"/>
        </w:numPr>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 подготовке настоящих Нормативов были использованы следующие нормативные правовые акты:</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Указ Президента </w:t>
      </w:r>
      <w:r w:rsidR="001B0435" w:rsidRPr="00B16E0E">
        <w:rPr>
          <w:rFonts w:eastAsiaTheme="minorEastAsia"/>
          <w:sz w:val="28"/>
          <w:szCs w:val="28"/>
        </w:rPr>
        <w:t>Российской Федерации</w:t>
      </w:r>
      <w:r w:rsidRPr="00B16E0E">
        <w:rPr>
          <w:rFonts w:eastAsiaTheme="minorEastAsia"/>
          <w:sz w:val="28"/>
          <w:szCs w:val="28"/>
        </w:rPr>
        <w:t xml:space="preserve"> от 07.05.2024 № 309</w:t>
      </w:r>
      <w:r w:rsidR="00361C93" w:rsidRPr="00B16E0E">
        <w:rPr>
          <w:rFonts w:eastAsiaTheme="minorEastAsia"/>
          <w:sz w:val="28"/>
          <w:szCs w:val="28"/>
        </w:rPr>
        <w:br/>
      </w:r>
      <w:r w:rsidRPr="00B16E0E">
        <w:rPr>
          <w:rFonts w:eastAsiaTheme="minorEastAsia"/>
          <w:sz w:val="28"/>
          <w:szCs w:val="28"/>
        </w:rPr>
        <w:t>«О национальных целях развития Российской Федерации на период до 2030 года и на перспективу до 2036 года»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Градостроительный кодекс Российской Федерации от 29.12.2004</w:t>
      </w:r>
      <w:r w:rsidR="00DE3185" w:rsidRPr="00B16E0E">
        <w:rPr>
          <w:rFonts w:eastAsiaTheme="minorEastAsia"/>
          <w:sz w:val="28"/>
          <w:szCs w:val="28"/>
        </w:rPr>
        <w:br/>
      </w:r>
      <w:r w:rsidRPr="00B16E0E">
        <w:rPr>
          <w:rFonts w:eastAsiaTheme="minorEastAsia"/>
          <w:sz w:val="28"/>
          <w:szCs w:val="28"/>
        </w:rPr>
        <w:t>№ 190-ФЗ;</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21.12.1994 № 68-ФЗ «О защите населения и территорий от чрезвычайных ситуаций природного и техногенного характера»;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Федеральный закон от 24.06.1998 </w:t>
      </w:r>
      <w:r w:rsidR="001B0435" w:rsidRPr="00B16E0E">
        <w:rPr>
          <w:rFonts w:eastAsiaTheme="minorEastAsia"/>
          <w:sz w:val="28"/>
          <w:szCs w:val="28"/>
        </w:rPr>
        <w:t>№</w:t>
      </w:r>
      <w:r w:rsidRPr="00B16E0E">
        <w:rPr>
          <w:rFonts w:eastAsiaTheme="minorEastAsia"/>
          <w:sz w:val="28"/>
          <w:szCs w:val="28"/>
        </w:rPr>
        <w:t xml:space="preserve"> 89-ФЗ «Об отходах производства и потребления»;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06.10.2003 № 131-ФЗ «Об общих принципах организации местного самоуправления в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lastRenderedPageBreak/>
        <w:t>Федеральный закон от 22.08.1995 № 151-ФЗ «Об аварийно-спасательных службах и статусе спасателей»;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29.12.2012 № 273-ФЗ «Об образовании в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21.11.2011 № 323-ФЗ «Об основах охраны здоровья граждан в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27.12.2018 № 498-ФЗ «Об ответственном обращении с животными и о внесении изменений в отдельные законодательные акты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Постановление Правительства </w:t>
      </w:r>
      <w:r w:rsidR="001B0435" w:rsidRPr="00B16E0E">
        <w:rPr>
          <w:rFonts w:eastAsiaTheme="minorEastAsia"/>
          <w:sz w:val="28"/>
          <w:szCs w:val="28"/>
        </w:rPr>
        <w:t>Российской Федерации</w:t>
      </w:r>
      <w:r w:rsidRPr="00B16E0E">
        <w:rPr>
          <w:rFonts w:eastAsiaTheme="minorEastAsia"/>
          <w:sz w:val="28"/>
          <w:szCs w:val="28"/>
        </w:rPr>
        <w:t xml:space="preserve"> от 22.12.2011</w:t>
      </w:r>
      <w:r w:rsidR="00361C93" w:rsidRPr="00B16E0E">
        <w:rPr>
          <w:rFonts w:eastAsiaTheme="minorEastAsia"/>
          <w:sz w:val="28"/>
          <w:szCs w:val="28"/>
        </w:rPr>
        <w:br/>
      </w:r>
      <w:r w:rsidRPr="00B16E0E">
        <w:rPr>
          <w:rFonts w:eastAsiaTheme="minorEastAsia"/>
          <w:sz w:val="28"/>
          <w:szCs w:val="28"/>
        </w:rPr>
        <w:t xml:space="preserve">№ 1108 «Об утверждении </w:t>
      </w:r>
      <w:proofErr w:type="gramStart"/>
      <w:r w:rsidRPr="00B16E0E">
        <w:rPr>
          <w:rFonts w:eastAsiaTheme="minorEastAsia"/>
          <w:sz w:val="28"/>
          <w:szCs w:val="28"/>
        </w:rPr>
        <w:t>методики расчета нормативов минимальной обеспеченности населения</w:t>
      </w:r>
      <w:proofErr w:type="gramEnd"/>
      <w:r w:rsidRPr="00B16E0E">
        <w:rPr>
          <w:rFonts w:eastAsiaTheme="minorEastAsia"/>
          <w:sz w:val="28"/>
          <w:szCs w:val="28"/>
        </w:rPr>
        <w:t xml:space="preserve"> пунктами технического осмотра для субъектов Российской Федерации и входящих в их состав муниципальных образований»;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Постановление Правительства </w:t>
      </w:r>
      <w:r w:rsidR="001B0435" w:rsidRPr="00B16E0E">
        <w:rPr>
          <w:rFonts w:eastAsiaTheme="minorEastAsia"/>
          <w:sz w:val="28"/>
          <w:szCs w:val="28"/>
        </w:rPr>
        <w:t>Российской Федерации от 29.11.1999</w:t>
      </w:r>
      <w:r w:rsidR="001B0435" w:rsidRPr="00B16E0E">
        <w:rPr>
          <w:rFonts w:eastAsiaTheme="minorEastAsia"/>
          <w:sz w:val="28"/>
          <w:szCs w:val="28"/>
        </w:rPr>
        <w:br/>
      </w:r>
      <w:r w:rsidRPr="00B16E0E">
        <w:rPr>
          <w:rFonts w:eastAsiaTheme="minorEastAsia"/>
          <w:sz w:val="28"/>
          <w:szCs w:val="28"/>
        </w:rPr>
        <w:t>№ 1309 «О Порядке создания убежищ и иных объектов гражданской обороны»;</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Постановление Правительства </w:t>
      </w:r>
      <w:r w:rsidR="001B0435" w:rsidRPr="00B16E0E">
        <w:rPr>
          <w:rFonts w:eastAsiaTheme="minorEastAsia"/>
          <w:sz w:val="28"/>
          <w:szCs w:val="28"/>
        </w:rPr>
        <w:t>Российской Федерации от 23.11.2019</w:t>
      </w:r>
      <w:r w:rsidR="001B0435" w:rsidRPr="00B16E0E">
        <w:rPr>
          <w:rFonts w:eastAsiaTheme="minorEastAsia"/>
          <w:sz w:val="28"/>
          <w:szCs w:val="28"/>
        </w:rPr>
        <w:br/>
      </w:r>
      <w:r w:rsidRPr="00B16E0E">
        <w:rPr>
          <w:rFonts w:eastAsiaTheme="minorEastAsia"/>
          <w:sz w:val="28"/>
          <w:szCs w:val="28"/>
        </w:rPr>
        <w:t>№ 1504 «Об утверждении методических указаний по организации деятельности приютов для животных и установлению норм содержания животных в них»;</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Минспорта России от 19.08.2021 № 649 «О рекомендованных нормативах и нормах обеспеченности населения объектами спортивной инфраструктуры»;</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Минстроя России от 23.04.2025 № 250/</w:t>
      </w:r>
      <w:proofErr w:type="gramStart"/>
      <w:r w:rsidRPr="00B16E0E">
        <w:rPr>
          <w:rFonts w:eastAsiaTheme="minorEastAsia"/>
          <w:sz w:val="28"/>
          <w:szCs w:val="28"/>
        </w:rPr>
        <w:t>пр</w:t>
      </w:r>
      <w:proofErr w:type="gramEnd"/>
      <w:r w:rsidRPr="00B16E0E">
        <w:rPr>
          <w:rFonts w:eastAsiaTheme="minorEastAsia"/>
          <w:sz w:val="28"/>
          <w:szCs w:val="28"/>
        </w:rPr>
        <w:t xml:space="preserve"> «О расчетных показателях, не указанных в частях 1, 3 и 4 статьи 29.2 Градостроительного кодекса Российской Федерации и подлежащих установлению в региональных нормативах градостроительного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Минтранса России от 02.10.2020 № 406 «Об утверждении минимальных требований к оборудованию автовокзалов и автостанций»;</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lastRenderedPageBreak/>
        <w:t>Приказ Минэкономразвития России от 14.02.2018 №67</w:t>
      </w:r>
      <w:r w:rsidR="00361C93" w:rsidRPr="00B16E0E">
        <w:rPr>
          <w:rFonts w:eastAsiaTheme="minorEastAsia"/>
          <w:sz w:val="28"/>
          <w:szCs w:val="28"/>
        </w:rPr>
        <w:br/>
      </w:r>
      <w:r w:rsidRPr="00B16E0E">
        <w:rPr>
          <w:rFonts w:eastAsiaTheme="minorEastAsia"/>
          <w:sz w:val="28"/>
          <w:szCs w:val="28"/>
        </w:rPr>
        <w:t>«Об утверждении требований к реализации мероприятий субъектами Российской Федерации, бюджетам которых предоставляются субсидии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 требований к организациям, образующим инфраструктуру поддержки субъектов малого и среднего предпринимательства»;</w:t>
      </w:r>
      <w:proofErr w:type="gramEnd"/>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Распоряжение Минтранса России от 31.01.2017 № НА-19-р</w:t>
      </w:r>
      <w:r w:rsidR="00361C93" w:rsidRPr="00B16E0E">
        <w:rPr>
          <w:rFonts w:eastAsiaTheme="minorEastAsia"/>
          <w:sz w:val="28"/>
          <w:szCs w:val="28"/>
        </w:rPr>
        <w:br/>
      </w:r>
      <w:r w:rsidRPr="00B16E0E">
        <w:rPr>
          <w:rFonts w:eastAsiaTheme="minorEastAsia"/>
          <w:sz w:val="28"/>
          <w:szCs w:val="28"/>
        </w:rPr>
        <w:t>«Об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Распоряжение Минкультуры России от </w:t>
      </w:r>
      <w:r w:rsidR="00017993">
        <w:rPr>
          <w:rFonts w:eastAsiaTheme="minorEastAsia"/>
          <w:sz w:val="28"/>
          <w:szCs w:val="28"/>
        </w:rPr>
        <w:t>18</w:t>
      </w:r>
      <w:r w:rsidRPr="00B16E0E">
        <w:rPr>
          <w:rFonts w:eastAsiaTheme="minorEastAsia"/>
          <w:sz w:val="28"/>
          <w:szCs w:val="28"/>
        </w:rPr>
        <w:t>.1</w:t>
      </w:r>
      <w:r w:rsidR="00017993">
        <w:rPr>
          <w:rFonts w:eastAsiaTheme="minorEastAsia"/>
          <w:sz w:val="28"/>
          <w:szCs w:val="28"/>
        </w:rPr>
        <w:t>1</w:t>
      </w:r>
      <w:r w:rsidRPr="00B16E0E">
        <w:rPr>
          <w:rFonts w:eastAsiaTheme="minorEastAsia"/>
          <w:sz w:val="28"/>
          <w:szCs w:val="28"/>
        </w:rPr>
        <w:t>.202</w:t>
      </w:r>
      <w:r w:rsidR="00017993">
        <w:rPr>
          <w:rFonts w:eastAsiaTheme="minorEastAsia"/>
          <w:sz w:val="28"/>
          <w:szCs w:val="28"/>
        </w:rPr>
        <w:t>5</w:t>
      </w:r>
      <w:r w:rsidRPr="00B16E0E">
        <w:rPr>
          <w:rFonts w:eastAsiaTheme="minorEastAsia"/>
          <w:sz w:val="28"/>
          <w:szCs w:val="28"/>
        </w:rPr>
        <w:t xml:space="preserve"> № Р-</w:t>
      </w:r>
      <w:r w:rsidR="00017993">
        <w:rPr>
          <w:rFonts w:eastAsiaTheme="minorEastAsia"/>
          <w:sz w:val="28"/>
          <w:szCs w:val="28"/>
        </w:rPr>
        <w:t>494</w:t>
      </w:r>
      <w:r w:rsidR="00361C93" w:rsidRPr="00B16E0E">
        <w:rPr>
          <w:rFonts w:eastAsiaTheme="minorEastAsia"/>
          <w:sz w:val="28"/>
          <w:szCs w:val="28"/>
        </w:rPr>
        <w:br/>
      </w:r>
      <w:r w:rsidRPr="00B16E0E">
        <w:rPr>
          <w:rFonts w:eastAsiaTheme="minorEastAsia"/>
          <w:sz w:val="28"/>
          <w:szCs w:val="28"/>
        </w:rPr>
        <w:t>«Об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Методика расчета численности и технической оснащенности подразделений пожарной охраны, создаваемых для тушения пожаров и проведения аварийно-спасательных работ в населенных пунктах, утв</w:t>
      </w:r>
      <w:r w:rsidR="00361C93" w:rsidRPr="00B16E0E">
        <w:rPr>
          <w:rFonts w:eastAsiaTheme="minorEastAsia"/>
          <w:sz w:val="28"/>
          <w:szCs w:val="28"/>
        </w:rPr>
        <w:t>ержденная</w:t>
      </w:r>
      <w:r w:rsidRPr="00B16E0E">
        <w:rPr>
          <w:rFonts w:eastAsiaTheme="minorEastAsia"/>
          <w:sz w:val="28"/>
          <w:szCs w:val="28"/>
        </w:rPr>
        <w:t xml:space="preserve"> Приказом МЧС России от 15.10.2021 № 700</w:t>
      </w:r>
      <w:r w:rsidR="00361C93" w:rsidRPr="00B16E0E">
        <w:rPr>
          <w:rFonts w:eastAsiaTheme="minorEastAsia"/>
          <w:sz w:val="28"/>
          <w:szCs w:val="28"/>
        </w:rPr>
        <w:t>;</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организации физкультурно-спортивной работы по месту жительства и отдыха граждан, утв</w:t>
      </w:r>
      <w:r w:rsidR="00361C93" w:rsidRPr="00B16E0E">
        <w:rPr>
          <w:rFonts w:eastAsiaTheme="minorEastAsia"/>
          <w:sz w:val="28"/>
          <w:szCs w:val="28"/>
        </w:rPr>
        <w:t>ержденные</w:t>
      </w:r>
      <w:r w:rsidRPr="00B16E0E">
        <w:rPr>
          <w:rFonts w:eastAsiaTheme="minorEastAsia"/>
          <w:sz w:val="28"/>
          <w:szCs w:val="28"/>
        </w:rPr>
        <w:t xml:space="preserve"> Приказом Минспорта России от 30.12.2021 № 1089;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подготовке нормативов градостроительного проектирования, утв</w:t>
      </w:r>
      <w:r w:rsidR="00361C93" w:rsidRPr="00B16E0E">
        <w:rPr>
          <w:rFonts w:eastAsiaTheme="minorEastAsia"/>
          <w:sz w:val="28"/>
          <w:szCs w:val="28"/>
        </w:rPr>
        <w:t>ержденные</w:t>
      </w:r>
      <w:r w:rsidRPr="00B16E0E">
        <w:rPr>
          <w:rFonts w:eastAsiaTheme="minorEastAsia"/>
          <w:sz w:val="28"/>
          <w:szCs w:val="28"/>
        </w:rPr>
        <w:t xml:space="preserve"> Приказом Минэкономразвития России от 15.02.2021 № 71;</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Методические рекомендации по развитию сети организаций социального обслуживания в субъектах Российской Федерации и обеспеченности социальным обслуживанием получателей социальных услуг, в том числе в </w:t>
      </w:r>
      <w:r w:rsidRPr="00B16E0E">
        <w:rPr>
          <w:rFonts w:eastAsiaTheme="minorEastAsia"/>
          <w:sz w:val="28"/>
          <w:szCs w:val="28"/>
        </w:rPr>
        <w:lastRenderedPageBreak/>
        <w:t>сельской местности, утв</w:t>
      </w:r>
      <w:r w:rsidR="00D43E9A" w:rsidRPr="00B16E0E">
        <w:rPr>
          <w:rFonts w:eastAsiaTheme="minorEastAsia"/>
          <w:sz w:val="28"/>
          <w:szCs w:val="28"/>
        </w:rPr>
        <w:t>ержденные</w:t>
      </w:r>
      <w:r w:rsidRPr="00B16E0E">
        <w:rPr>
          <w:rFonts w:eastAsiaTheme="minorEastAsia"/>
          <w:sz w:val="28"/>
          <w:szCs w:val="28"/>
        </w:rPr>
        <w:t xml:space="preserve"> Приказом Минтруда России от 05.05.2016 № 219;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расчету потребностей субъектов Российской Федерации в развитии сети организаций социального обслуживания, утв</w:t>
      </w:r>
      <w:r w:rsidR="00D43E9A" w:rsidRPr="00B16E0E">
        <w:rPr>
          <w:rFonts w:eastAsiaTheme="minorEastAsia"/>
          <w:sz w:val="28"/>
          <w:szCs w:val="28"/>
        </w:rPr>
        <w:t>ержденные</w:t>
      </w:r>
      <w:r w:rsidRPr="00B16E0E">
        <w:rPr>
          <w:rFonts w:eastAsiaTheme="minorEastAsia"/>
          <w:sz w:val="28"/>
          <w:szCs w:val="28"/>
        </w:rPr>
        <w:t xml:space="preserve"> Приказ</w:t>
      </w:r>
      <w:r w:rsidR="00D43E9A" w:rsidRPr="00B16E0E">
        <w:rPr>
          <w:rFonts w:eastAsiaTheme="minorEastAsia"/>
          <w:sz w:val="28"/>
          <w:szCs w:val="28"/>
        </w:rPr>
        <w:t>ом</w:t>
      </w:r>
      <w:r w:rsidRPr="00B16E0E">
        <w:rPr>
          <w:rFonts w:eastAsiaTheme="minorEastAsia"/>
          <w:sz w:val="28"/>
          <w:szCs w:val="28"/>
        </w:rPr>
        <w:t xml:space="preserve"> Минтруда России от 24.11.2014</w:t>
      </w:r>
      <w:r w:rsidR="00D43E9A" w:rsidRPr="00B16E0E">
        <w:rPr>
          <w:rFonts w:eastAsiaTheme="minorEastAsia"/>
          <w:sz w:val="28"/>
          <w:szCs w:val="28"/>
        </w:rPr>
        <w:br/>
      </w:r>
      <w:r w:rsidRPr="00B16E0E">
        <w:rPr>
          <w:rFonts w:eastAsiaTheme="minorEastAsia"/>
          <w:sz w:val="28"/>
          <w:szCs w:val="28"/>
        </w:rPr>
        <w:t>№ 934н;</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утв</w:t>
      </w:r>
      <w:r w:rsidR="00D43E9A" w:rsidRPr="00B16E0E">
        <w:rPr>
          <w:rFonts w:eastAsiaTheme="minorEastAsia"/>
          <w:sz w:val="28"/>
          <w:szCs w:val="28"/>
        </w:rPr>
        <w:t>ержденные</w:t>
      </w:r>
      <w:r w:rsidR="00AF753E" w:rsidRPr="00B16E0E">
        <w:rPr>
          <w:rFonts w:eastAsiaTheme="minorEastAsia"/>
          <w:sz w:val="28"/>
          <w:szCs w:val="28"/>
        </w:rPr>
        <w:t>Минобрнауки России</w:t>
      </w:r>
      <w:r w:rsidRPr="00B16E0E">
        <w:rPr>
          <w:rFonts w:eastAsiaTheme="minorEastAsia"/>
          <w:sz w:val="28"/>
          <w:szCs w:val="28"/>
        </w:rPr>
        <w:t xml:space="preserve"> 04.05.2016 № АК-15/02вн;</w:t>
      </w:r>
      <w:proofErr w:type="gramEnd"/>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2.4.3648-20 «Санитарно-эпидемиологические требования к организациям воспитания и обучения, отдыха и оздоровления детей и молодежи»;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8.13130.2020. Системы противопожарной защиты. Наружное противопожарное водоснабжение. Требования пожарной безопасности;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11.13130.2009. Места дислокации подразделений пожарной охраны. Порядок и методика определения;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30-102-99 Планировка и застройка территорий малоэтажного жилищного строительства;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СП 31.13330.2021.СНиП 2.04.02-84* Водоснабжение. Наружные сети и сооружения;</w:t>
      </w:r>
    </w:p>
    <w:p w:rsidR="00DD129C" w:rsidRPr="00B16E0E" w:rsidRDefault="00A65B7F"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СП 42.13330.2026</w:t>
      </w:r>
      <w:r w:rsidR="00DD129C" w:rsidRPr="00B16E0E">
        <w:rPr>
          <w:rFonts w:eastAsiaTheme="minorEastAsia"/>
          <w:sz w:val="28"/>
          <w:szCs w:val="28"/>
        </w:rPr>
        <w:t>. Градостроительство. Планировка и застройка городских и сельских поселений. Актуализированная редакция СНиП 2.07.01-89*;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42-101-2003. Общие положения по проектированию и строительству газораспределительных систем из металлических и полиэтиленовых труб;</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50.13330.2024 СНиП 23-02-2003 Тепловая защита зданий;</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59.13330.2020. Доступность зданий и сооружений для маломобильных групп населения;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60.13330.2020. СНиП 41-01-2003 Отопление, вентиляция и кондиционирование воздуха;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88.13330.2022. Свод правил. Защитные сооружения гражданской обороны. СНиП II-11-77;</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131.13330.2025. Строительная климатология. СНиП 23-01-99*;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160.1325800.2014. Здания и комплексы многофункциональные. Правила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251.1325800.2016. Здания общеобразовательных организаций. Правила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3</w:t>
      </w:r>
      <w:r w:rsidR="009F7438" w:rsidRPr="00B16E0E">
        <w:rPr>
          <w:rFonts w:eastAsiaTheme="minorEastAsia"/>
          <w:sz w:val="28"/>
          <w:szCs w:val="28"/>
        </w:rPr>
        <w:t>96</w:t>
      </w:r>
      <w:r w:rsidRPr="00B16E0E">
        <w:rPr>
          <w:rFonts w:eastAsiaTheme="minorEastAsia"/>
          <w:sz w:val="28"/>
          <w:szCs w:val="28"/>
        </w:rPr>
        <w:t>.1325800.2018. Улицы и дороги населенных пунктов. Правила градостроительного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462.1325800.2019. Здания автовокзалов;</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ГОСТ 33062-2014. Межгосударственный стандарт. Дороги автомобильные общего пользования. Требования к размещению объектов дорожного и придорожного сервиса;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ГОСТ 33150-2014. Межгосударственный стандарт. Дороги автомобильные общего пользования. Проектирование пешеходных и велосипедных дорожек. Общие требования;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Закон Самарской области от 12.07.2006 № 90-ГД «О градостроительной деятельности на территории Самарской области»;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Постановление Правительства Самарской области от 12.07.2017 № 441 «О Стратегии социально-экономического развития Самарской области на период до 2030 года»;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Постановление Правительства Самарской области от 01.09.2025 № 495 «Об утверждении Правил обеспечения безопасности людей на водных объектах Самарской области;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Министерства промышленности и торговли Самарской области</w:t>
      </w:r>
      <w:r w:rsidR="009F26AC" w:rsidRPr="00B16E0E">
        <w:rPr>
          <w:rFonts w:eastAsiaTheme="minorEastAsia"/>
          <w:sz w:val="28"/>
          <w:szCs w:val="28"/>
        </w:rPr>
        <w:br/>
      </w:r>
      <w:r w:rsidRPr="00B16E0E">
        <w:rPr>
          <w:rFonts w:eastAsiaTheme="minorEastAsia"/>
          <w:sz w:val="28"/>
          <w:szCs w:val="28"/>
        </w:rPr>
        <w:t>от 01.10.2020 № 111-п «Об утверждении нормативов минимальной обеспеченности населения пунктами технического осмотра транспортных сре</w:t>
      </w:r>
      <w:proofErr w:type="gramStart"/>
      <w:r w:rsidRPr="00B16E0E">
        <w:rPr>
          <w:rFonts w:eastAsiaTheme="minorEastAsia"/>
          <w:sz w:val="28"/>
          <w:szCs w:val="28"/>
        </w:rPr>
        <w:t>дств дл</w:t>
      </w:r>
      <w:proofErr w:type="gramEnd"/>
      <w:r w:rsidRPr="00B16E0E">
        <w:rPr>
          <w:rFonts w:eastAsiaTheme="minorEastAsia"/>
          <w:sz w:val="28"/>
          <w:szCs w:val="28"/>
        </w:rPr>
        <w:t>я Самарской области и входящих в ее состав муниципальных образований».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При применении настоящих Нормативов рекомендуется проверять актуальность ссылок на указанные выше нормативные акты.</w:t>
      </w:r>
    </w:p>
    <w:p w:rsidR="009E4DBA" w:rsidRDefault="009E4DBA" w:rsidP="0019482C">
      <w:pPr>
        <w:pStyle w:val="3"/>
        <w:spacing w:before="0" w:after="120"/>
        <w:jc w:val="center"/>
        <w:rPr>
          <w:rFonts w:ascii="Times New Roman" w:hAnsi="Times New Roman"/>
          <w:sz w:val="28"/>
          <w:szCs w:val="28"/>
        </w:rPr>
      </w:pPr>
      <w:bookmarkStart w:id="8" w:name="_Toc214015792"/>
    </w:p>
    <w:p w:rsidR="009E4DBA" w:rsidRPr="009E4DBA" w:rsidRDefault="009E4DBA" w:rsidP="009E4DBA"/>
    <w:p w:rsidR="009E4DBA" w:rsidRDefault="009E4DBA" w:rsidP="0019482C">
      <w:pPr>
        <w:pStyle w:val="3"/>
        <w:spacing w:before="0" w:after="120"/>
        <w:jc w:val="center"/>
        <w:rPr>
          <w:rFonts w:ascii="Times New Roman" w:hAnsi="Times New Roman"/>
          <w:sz w:val="28"/>
          <w:szCs w:val="28"/>
        </w:rPr>
      </w:pPr>
    </w:p>
    <w:p w:rsidR="00DD129C" w:rsidRDefault="00DD129C" w:rsidP="0019482C">
      <w:pPr>
        <w:pStyle w:val="3"/>
        <w:spacing w:before="0" w:after="120"/>
        <w:jc w:val="center"/>
        <w:rPr>
          <w:rFonts w:ascii="Times New Roman" w:hAnsi="Times New Roman"/>
          <w:sz w:val="28"/>
          <w:szCs w:val="28"/>
        </w:rPr>
      </w:pPr>
      <w:r w:rsidRPr="00B16E0E">
        <w:rPr>
          <w:rFonts w:ascii="Times New Roman" w:hAnsi="Times New Roman"/>
          <w:sz w:val="28"/>
          <w:szCs w:val="28"/>
        </w:rPr>
        <w:t>Раздел II. Материалы по обоснованию расчетных показателей, содержащихся в основной части нормативов градостроительного проектирования</w:t>
      </w:r>
      <w:bookmarkStart w:id="9" w:name="_Toc214015793"/>
      <w:bookmarkEnd w:id="8"/>
    </w:p>
    <w:p w:rsidR="009E4DBA" w:rsidRPr="009E4DBA" w:rsidRDefault="009E4DBA" w:rsidP="009E4DBA"/>
    <w:p w:rsidR="00DD129C" w:rsidRPr="00B16E0E" w:rsidRDefault="00DD129C" w:rsidP="0019482C">
      <w:pPr>
        <w:pStyle w:val="4"/>
        <w:spacing w:before="0" w:after="12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731C8F">
        <w:rPr>
          <w:rFonts w:ascii="Times New Roman" w:hAnsi="Times New Roman" w:cs="Times New Roman"/>
          <w:b w:val="0"/>
          <w:sz w:val="28"/>
          <w:szCs w:val="28"/>
        </w:rPr>
        <w:t>4</w:t>
      </w:r>
      <w:r w:rsidRPr="00154261">
        <w:rPr>
          <w:rFonts w:ascii="Times New Roman" w:hAnsi="Times New Roman" w:cs="Times New Roman"/>
          <w:b w:val="0"/>
          <w:sz w:val="28"/>
          <w:szCs w:val="28"/>
        </w:rPr>
        <w:t xml:space="preserve">. Информация о современном состоянии, прогнозе развития </w:t>
      </w:r>
      <w:r w:rsidR="000C54A5" w:rsidRPr="000C54A5">
        <w:rPr>
          <w:rFonts w:ascii="Times New Roman" w:hAnsi="Times New Roman" w:cs="Times New Roman"/>
          <w:b w:val="0"/>
          <w:sz w:val="28"/>
          <w:szCs w:val="28"/>
        </w:rPr>
        <w:t>сельского</w:t>
      </w:r>
      <w:r w:rsidR="00731C8F" w:rsidRPr="001F4036">
        <w:rPr>
          <w:rFonts w:ascii="Times New Roman" w:eastAsiaTheme="minorEastAsia" w:hAnsi="Times New Roman"/>
          <w:b w:val="0"/>
          <w:sz w:val="28"/>
          <w:szCs w:val="28"/>
        </w:rPr>
        <w:t xml:space="preserve"> поселения</w:t>
      </w:r>
      <w:r w:rsidR="005326FC">
        <w:rPr>
          <w:rFonts w:ascii="Times New Roman" w:eastAsiaTheme="minorEastAsia" w:hAnsi="Times New Roman"/>
          <w:b w:val="0"/>
          <w:sz w:val="28"/>
          <w:szCs w:val="28"/>
        </w:rPr>
        <w:t xml:space="preserve"> </w:t>
      </w:r>
      <w:r w:rsidR="001E139F" w:rsidRPr="001E139F">
        <w:rPr>
          <w:rFonts w:ascii="Times New Roman" w:eastAsiaTheme="majorEastAsia" w:hAnsi="Times New Roman" w:cs="Times New Roman"/>
          <w:b w:val="0"/>
          <w:sz w:val="28"/>
          <w:szCs w:val="28"/>
        </w:rPr>
        <w:t>Красный Строитель</w:t>
      </w:r>
      <w:r w:rsidR="005326FC">
        <w:rPr>
          <w:rFonts w:ascii="Times New Roman" w:eastAsiaTheme="majorEastAsia" w:hAnsi="Times New Roman" w:cs="Times New Roman"/>
          <w:b w:val="0"/>
          <w:sz w:val="28"/>
          <w:szCs w:val="28"/>
        </w:rPr>
        <w:t xml:space="preserve"> </w:t>
      </w:r>
      <w:r w:rsidR="0045539E">
        <w:rPr>
          <w:rFonts w:ascii="Times New Roman" w:eastAsiaTheme="majorEastAsia" w:hAnsi="Times New Roman" w:cs="Times New Roman"/>
          <w:b w:val="0"/>
          <w:sz w:val="28"/>
          <w:szCs w:val="28"/>
        </w:rPr>
        <w:t xml:space="preserve">муниципального района </w:t>
      </w:r>
      <w:r w:rsidR="00444298" w:rsidRPr="00444298">
        <w:rPr>
          <w:rFonts w:ascii="Times New Roman" w:eastAsiaTheme="majorEastAsia" w:hAnsi="Times New Roman" w:cs="Times New Roman"/>
          <w:b w:val="0"/>
          <w:sz w:val="28"/>
          <w:szCs w:val="28"/>
        </w:rPr>
        <w:t>Челно-Вершинский</w:t>
      </w:r>
      <w:r w:rsidR="005326FC">
        <w:rPr>
          <w:rFonts w:ascii="Times New Roman" w:eastAsiaTheme="majorEastAsia" w:hAnsi="Times New Roman" w:cs="Times New Roman"/>
          <w:b w:val="0"/>
          <w:sz w:val="28"/>
          <w:szCs w:val="28"/>
        </w:rPr>
        <w:t xml:space="preserve"> </w:t>
      </w:r>
      <w:r w:rsidRPr="00154261">
        <w:rPr>
          <w:rFonts w:ascii="Times New Roman" w:hAnsi="Times New Roman" w:cs="Times New Roman"/>
          <w:b w:val="0"/>
          <w:sz w:val="28"/>
          <w:szCs w:val="28"/>
        </w:rPr>
        <w:t>Самарской</w:t>
      </w:r>
      <w:r w:rsidRPr="00B16E0E">
        <w:rPr>
          <w:rFonts w:ascii="Times New Roman" w:hAnsi="Times New Roman"/>
          <w:b w:val="0"/>
          <w:sz w:val="28"/>
          <w:szCs w:val="28"/>
        </w:rPr>
        <w:t xml:space="preserve"> области</w:t>
      </w:r>
      <w:bookmarkEnd w:id="9"/>
    </w:p>
    <w:p w:rsidR="00DD129C" w:rsidRPr="00B16E0E" w:rsidRDefault="00DD129C" w:rsidP="00DD129C">
      <w:pPr>
        <w:tabs>
          <w:tab w:val="left" w:pos="709"/>
          <w:tab w:val="left" w:pos="993"/>
        </w:tabs>
        <w:autoSpaceDE w:val="0"/>
        <w:autoSpaceDN w:val="0"/>
        <w:adjustRightInd w:val="0"/>
        <w:jc w:val="both"/>
        <w:rPr>
          <w:sz w:val="28"/>
          <w:szCs w:val="28"/>
        </w:rPr>
      </w:pPr>
    </w:p>
    <w:p w:rsidR="00DD129C" w:rsidRPr="00B16E0E" w:rsidRDefault="00DD129C" w:rsidP="00DD129C">
      <w:pPr>
        <w:tabs>
          <w:tab w:val="left" w:pos="709"/>
          <w:tab w:val="left" w:pos="993"/>
        </w:tabs>
        <w:autoSpaceDE w:val="0"/>
        <w:autoSpaceDN w:val="0"/>
        <w:adjustRightInd w:val="0"/>
        <w:spacing w:line="360" w:lineRule="auto"/>
        <w:ind w:firstLine="709"/>
        <w:jc w:val="both"/>
        <w:rPr>
          <w:sz w:val="28"/>
          <w:szCs w:val="28"/>
        </w:rPr>
      </w:pPr>
      <w:r w:rsidRPr="00B16E0E">
        <w:rPr>
          <w:sz w:val="28"/>
          <w:szCs w:val="28"/>
        </w:rPr>
        <w:t>Содержание настоящего раздела носит справочно-аналитический характер, составлено на основе открытых источников и не может применяться как часть Нормативов.</w:t>
      </w:r>
    </w:p>
    <w:p w:rsidR="001E139F" w:rsidRPr="001E139F" w:rsidRDefault="001E139F" w:rsidP="001E139F">
      <w:pPr>
        <w:tabs>
          <w:tab w:val="left" w:pos="709"/>
          <w:tab w:val="left" w:pos="993"/>
        </w:tabs>
        <w:autoSpaceDE w:val="0"/>
        <w:autoSpaceDN w:val="0"/>
        <w:adjustRightInd w:val="0"/>
        <w:spacing w:line="360" w:lineRule="auto"/>
        <w:ind w:firstLine="709"/>
        <w:jc w:val="both"/>
        <w:rPr>
          <w:rFonts w:eastAsia="Calibri"/>
          <w:sz w:val="28"/>
          <w:szCs w:val="28"/>
          <w:lang w:eastAsia="en-US"/>
        </w:rPr>
      </w:pPr>
      <w:bookmarkStart w:id="10" w:name="_Toc216782286"/>
      <w:r w:rsidRPr="001E139F">
        <w:rPr>
          <w:rFonts w:eastAsia="Calibri"/>
          <w:sz w:val="28"/>
          <w:szCs w:val="28"/>
          <w:lang w:eastAsia="en-US"/>
        </w:rPr>
        <w:t xml:space="preserve">Челно-Вершинский район расположен в северной части Самарской области. Общая площадь муниципального образования составляет 1162,3 кв.км. На севере район граничит с Республикой Татарстан, на западе – с Кошкинским районом, а на юге и востоке соответственно с Сергиевским и Шенталинским районами. </w:t>
      </w:r>
    </w:p>
    <w:p w:rsidR="001E139F" w:rsidRPr="001E139F" w:rsidRDefault="001E139F" w:rsidP="001E139F">
      <w:pPr>
        <w:tabs>
          <w:tab w:val="left" w:pos="709"/>
          <w:tab w:val="left" w:pos="993"/>
        </w:tabs>
        <w:autoSpaceDE w:val="0"/>
        <w:autoSpaceDN w:val="0"/>
        <w:adjustRightInd w:val="0"/>
        <w:spacing w:line="360" w:lineRule="auto"/>
        <w:ind w:firstLine="709"/>
        <w:jc w:val="both"/>
        <w:rPr>
          <w:rFonts w:eastAsia="Calibri"/>
          <w:sz w:val="28"/>
          <w:szCs w:val="28"/>
          <w:lang w:eastAsia="en-US"/>
        </w:rPr>
      </w:pPr>
      <w:r w:rsidRPr="001E139F">
        <w:rPr>
          <w:rFonts w:eastAsia="Calibri"/>
          <w:sz w:val="28"/>
          <w:szCs w:val="28"/>
          <w:lang w:eastAsia="en-US"/>
        </w:rPr>
        <w:t>В соответствии с Законом Самарской области № 50-ГД от 25.02.2005 «Об образовании сельских поселений в пределах муниципального района Челно-</w:t>
      </w:r>
      <w:r w:rsidRPr="001E139F">
        <w:rPr>
          <w:rFonts w:eastAsia="Calibri"/>
          <w:sz w:val="28"/>
          <w:szCs w:val="28"/>
          <w:lang w:eastAsia="en-US"/>
        </w:rPr>
        <w:lastRenderedPageBreak/>
        <w:t xml:space="preserve">Вершинский Самарской области, наделении их соответствующим статусом и установлении их границ» </w:t>
      </w:r>
      <w:bookmarkEnd w:id="10"/>
      <w:r w:rsidRPr="001E139F">
        <w:rPr>
          <w:rFonts w:eastAsia="Calibri"/>
          <w:sz w:val="28"/>
          <w:szCs w:val="28"/>
          <w:lang w:eastAsia="en-US"/>
        </w:rPr>
        <w:t xml:space="preserve">сельское поселение Красный Строитель включает 5 населенных пунктов: поселки </w:t>
      </w:r>
      <w:r w:rsidRPr="001E139F">
        <w:rPr>
          <w:rFonts w:eastAsia="Calibri"/>
          <w:spacing w:val="-1"/>
          <w:sz w:val="28"/>
          <w:szCs w:val="28"/>
          <w:lang w:eastAsia="en-US"/>
        </w:rPr>
        <w:t>Красный Строитель</w:t>
      </w:r>
      <w:r w:rsidRPr="001E139F">
        <w:rPr>
          <w:rFonts w:eastAsia="Calibri"/>
          <w:sz w:val="28"/>
          <w:szCs w:val="28"/>
          <w:lang w:eastAsia="en-US"/>
        </w:rPr>
        <w:t>, Безводовка, Верхняя Кондурча, Красная Горка, село Зубовка – административный центр</w:t>
      </w:r>
      <w:r w:rsidRPr="001E139F">
        <w:rPr>
          <w:rFonts w:eastAsia="Calibri"/>
          <w:color w:val="000000"/>
          <w:sz w:val="28"/>
          <w:szCs w:val="28"/>
          <w:lang w:eastAsia="en-US"/>
        </w:rPr>
        <w:t>.</w:t>
      </w:r>
    </w:p>
    <w:p w:rsidR="001E139F" w:rsidRPr="001E139F" w:rsidRDefault="001E139F" w:rsidP="001E139F">
      <w:pPr>
        <w:tabs>
          <w:tab w:val="left" w:pos="709"/>
          <w:tab w:val="left" w:pos="993"/>
        </w:tabs>
        <w:autoSpaceDE w:val="0"/>
        <w:autoSpaceDN w:val="0"/>
        <w:adjustRightInd w:val="0"/>
        <w:spacing w:line="360" w:lineRule="auto"/>
        <w:ind w:firstLine="709"/>
        <w:jc w:val="both"/>
        <w:rPr>
          <w:rFonts w:eastAsia="Calibri"/>
          <w:sz w:val="28"/>
          <w:szCs w:val="28"/>
          <w:lang w:eastAsia="en-US"/>
        </w:rPr>
      </w:pPr>
      <w:r w:rsidRPr="001E139F">
        <w:rPr>
          <w:rFonts w:eastAsia="Calibri"/>
          <w:sz w:val="28"/>
          <w:szCs w:val="28"/>
          <w:lang w:eastAsia="en-US"/>
        </w:rPr>
        <w:t>Сельское поселение Красный Строитель расположено в юго-восточной части Челно-Вершинского района и граничит:</w:t>
      </w:r>
    </w:p>
    <w:p w:rsidR="001E139F" w:rsidRPr="001E139F" w:rsidRDefault="001E139F" w:rsidP="001E139F">
      <w:pPr>
        <w:tabs>
          <w:tab w:val="left" w:pos="709"/>
          <w:tab w:val="left" w:pos="993"/>
        </w:tabs>
        <w:autoSpaceDE w:val="0"/>
        <w:autoSpaceDN w:val="0"/>
        <w:adjustRightInd w:val="0"/>
        <w:spacing w:line="360" w:lineRule="auto"/>
        <w:ind w:firstLine="709"/>
        <w:jc w:val="both"/>
        <w:rPr>
          <w:rFonts w:eastAsia="Calibri"/>
          <w:sz w:val="28"/>
          <w:szCs w:val="28"/>
          <w:lang w:eastAsia="en-US"/>
        </w:rPr>
      </w:pPr>
      <w:r w:rsidRPr="001E139F">
        <w:rPr>
          <w:rFonts w:eastAsia="Calibri"/>
          <w:sz w:val="28"/>
          <w:szCs w:val="28"/>
          <w:lang w:eastAsia="en-US"/>
        </w:rPr>
        <w:t xml:space="preserve">с сельским поселением Озерки муниципального района Челно-Вершинский; </w:t>
      </w:r>
    </w:p>
    <w:p w:rsidR="001E139F" w:rsidRPr="001E139F" w:rsidRDefault="001E139F" w:rsidP="001E139F">
      <w:pPr>
        <w:tabs>
          <w:tab w:val="left" w:pos="709"/>
          <w:tab w:val="left" w:pos="993"/>
        </w:tabs>
        <w:autoSpaceDE w:val="0"/>
        <w:autoSpaceDN w:val="0"/>
        <w:adjustRightInd w:val="0"/>
        <w:spacing w:line="360" w:lineRule="auto"/>
        <w:ind w:firstLine="709"/>
        <w:jc w:val="both"/>
        <w:rPr>
          <w:rFonts w:eastAsia="Calibri"/>
          <w:sz w:val="28"/>
          <w:szCs w:val="28"/>
          <w:lang w:eastAsia="en-US"/>
        </w:rPr>
      </w:pPr>
      <w:r w:rsidRPr="001E139F">
        <w:rPr>
          <w:rFonts w:eastAsia="Calibri"/>
          <w:sz w:val="28"/>
          <w:szCs w:val="28"/>
          <w:lang w:eastAsia="en-US"/>
        </w:rPr>
        <w:t xml:space="preserve">с сельским поселением Красный Строитель муниципального района Челно-Вершинский; </w:t>
      </w:r>
    </w:p>
    <w:p w:rsidR="001E139F" w:rsidRPr="001E139F" w:rsidRDefault="001E139F" w:rsidP="001E139F">
      <w:pPr>
        <w:tabs>
          <w:tab w:val="left" w:pos="709"/>
          <w:tab w:val="left" w:pos="993"/>
        </w:tabs>
        <w:autoSpaceDE w:val="0"/>
        <w:autoSpaceDN w:val="0"/>
        <w:adjustRightInd w:val="0"/>
        <w:spacing w:line="360" w:lineRule="auto"/>
        <w:ind w:firstLine="709"/>
        <w:jc w:val="both"/>
        <w:rPr>
          <w:rFonts w:eastAsia="Calibri"/>
          <w:sz w:val="28"/>
          <w:szCs w:val="28"/>
          <w:lang w:eastAsia="en-US"/>
        </w:rPr>
      </w:pPr>
      <w:r w:rsidRPr="001E139F">
        <w:rPr>
          <w:rFonts w:eastAsia="Calibri"/>
          <w:sz w:val="28"/>
          <w:szCs w:val="28"/>
          <w:lang w:eastAsia="en-US"/>
        </w:rPr>
        <w:t>с сельскими поселениями Кутузовский и Липовка муниципального района Сергиевский;</w:t>
      </w:r>
    </w:p>
    <w:p w:rsidR="001E139F" w:rsidRPr="001E139F" w:rsidRDefault="001E139F" w:rsidP="001E139F">
      <w:pPr>
        <w:tabs>
          <w:tab w:val="left" w:pos="709"/>
          <w:tab w:val="left" w:pos="993"/>
        </w:tabs>
        <w:autoSpaceDE w:val="0"/>
        <w:autoSpaceDN w:val="0"/>
        <w:adjustRightInd w:val="0"/>
        <w:spacing w:line="360" w:lineRule="auto"/>
        <w:ind w:firstLine="709"/>
        <w:jc w:val="both"/>
        <w:rPr>
          <w:rFonts w:eastAsia="Calibri"/>
          <w:sz w:val="28"/>
          <w:szCs w:val="28"/>
          <w:lang w:eastAsia="en-US"/>
        </w:rPr>
      </w:pPr>
      <w:r w:rsidRPr="001E139F">
        <w:rPr>
          <w:rFonts w:eastAsia="Calibri"/>
          <w:sz w:val="28"/>
          <w:szCs w:val="28"/>
          <w:lang w:eastAsia="en-US"/>
        </w:rPr>
        <w:t>с сельским поселением Старая Шентала муниципального района Шенталинский.</w:t>
      </w:r>
    </w:p>
    <w:p w:rsidR="001E139F" w:rsidRPr="001E139F" w:rsidRDefault="001E139F" w:rsidP="001E139F">
      <w:pPr>
        <w:tabs>
          <w:tab w:val="left" w:pos="709"/>
          <w:tab w:val="left" w:pos="993"/>
        </w:tabs>
        <w:autoSpaceDE w:val="0"/>
        <w:autoSpaceDN w:val="0"/>
        <w:adjustRightInd w:val="0"/>
        <w:spacing w:line="360" w:lineRule="auto"/>
        <w:ind w:firstLine="709"/>
        <w:jc w:val="both"/>
        <w:rPr>
          <w:rFonts w:eastAsia="Calibri"/>
          <w:sz w:val="28"/>
          <w:szCs w:val="28"/>
          <w:lang w:eastAsia="en-US"/>
        </w:rPr>
      </w:pPr>
      <w:r w:rsidRPr="001E139F">
        <w:rPr>
          <w:rFonts w:eastAsia="Calibri"/>
          <w:sz w:val="28"/>
          <w:szCs w:val="28"/>
          <w:lang w:eastAsia="en-US"/>
        </w:rPr>
        <w:t xml:space="preserve">До городского округа Самара время поездки составляет в среднем 2 часа 20 минут. Расстояние от административного центра сельского поселения Красный Строитель до </w:t>
      </w:r>
      <w:proofErr w:type="gramStart"/>
      <w:r w:rsidRPr="001E139F">
        <w:rPr>
          <w:rFonts w:eastAsia="Calibri"/>
          <w:sz w:val="28"/>
          <w:szCs w:val="28"/>
          <w:lang w:eastAsia="en-US"/>
        </w:rPr>
        <w:t>г</w:t>
      </w:r>
      <w:proofErr w:type="gramEnd"/>
      <w:r w:rsidRPr="001E139F">
        <w:rPr>
          <w:rFonts w:eastAsia="Calibri"/>
          <w:sz w:val="28"/>
          <w:szCs w:val="28"/>
          <w:lang w:eastAsia="en-US"/>
        </w:rPr>
        <w:t xml:space="preserve">.о. Самара составляет 157 км. </w:t>
      </w:r>
    </w:p>
    <w:p w:rsidR="001E139F" w:rsidRPr="001E139F" w:rsidRDefault="001E139F" w:rsidP="001E139F">
      <w:pPr>
        <w:tabs>
          <w:tab w:val="left" w:pos="709"/>
          <w:tab w:val="left" w:pos="993"/>
        </w:tabs>
        <w:autoSpaceDE w:val="0"/>
        <w:autoSpaceDN w:val="0"/>
        <w:adjustRightInd w:val="0"/>
        <w:spacing w:line="360" w:lineRule="auto"/>
        <w:ind w:firstLine="709"/>
        <w:jc w:val="both"/>
        <w:rPr>
          <w:rFonts w:eastAsia="Calibri"/>
          <w:sz w:val="28"/>
          <w:szCs w:val="28"/>
          <w:lang w:eastAsia="en-US"/>
        </w:rPr>
      </w:pPr>
      <w:proofErr w:type="gramStart"/>
      <w:r w:rsidRPr="001E139F">
        <w:rPr>
          <w:rFonts w:eastAsia="Calibri"/>
          <w:sz w:val="28"/>
          <w:szCs w:val="28"/>
          <w:lang w:eastAsia="en-US"/>
        </w:rPr>
        <w:t>Связь с областным центром осуществляется по автодорогам "Урал" - Сергиевск - Челно-Вершины, М-5 "Урал" Москва - Рязань - Пенза - Самара - Уфа – Челябинск.</w:t>
      </w:r>
      <w:proofErr w:type="gramEnd"/>
    </w:p>
    <w:p w:rsidR="001E139F" w:rsidRPr="001E139F" w:rsidRDefault="001E139F" w:rsidP="001E139F">
      <w:pPr>
        <w:tabs>
          <w:tab w:val="left" w:pos="709"/>
          <w:tab w:val="left" w:pos="993"/>
        </w:tabs>
        <w:autoSpaceDE w:val="0"/>
        <w:autoSpaceDN w:val="0"/>
        <w:adjustRightInd w:val="0"/>
        <w:spacing w:line="360" w:lineRule="auto"/>
        <w:ind w:firstLine="709"/>
        <w:jc w:val="both"/>
        <w:rPr>
          <w:rFonts w:eastAsia="Calibri"/>
          <w:sz w:val="28"/>
          <w:szCs w:val="28"/>
          <w:lang w:eastAsia="en-US"/>
        </w:rPr>
      </w:pPr>
      <w:bookmarkStart w:id="11" w:name="_Toc372283402"/>
      <w:r w:rsidRPr="001E139F">
        <w:rPr>
          <w:rFonts w:eastAsia="Calibri"/>
          <w:sz w:val="28"/>
          <w:szCs w:val="28"/>
          <w:lang w:eastAsia="en-US"/>
        </w:rPr>
        <w:t>В сельском поселении Красный Строитель в данный момент основными отраслями производства является сельскохозяйственная и пищевая промышленность.</w:t>
      </w:r>
      <w:bookmarkEnd w:id="11"/>
    </w:p>
    <w:p w:rsidR="001E139F" w:rsidRDefault="001E139F" w:rsidP="00904A78">
      <w:pPr>
        <w:jc w:val="center"/>
        <w:rPr>
          <w:rFonts w:eastAsiaTheme="minorEastAsia"/>
          <w:bCs/>
          <w:iCs/>
          <w:sz w:val="28"/>
          <w:szCs w:val="28"/>
        </w:rPr>
      </w:pPr>
      <w:r>
        <w:rPr>
          <w:rFonts w:eastAsiaTheme="minorEastAsia"/>
          <w:bCs/>
          <w:iCs/>
          <w:sz w:val="28"/>
          <w:szCs w:val="28"/>
        </w:rPr>
        <w:br w:type="page"/>
      </w:r>
    </w:p>
    <w:p w:rsidR="00904A78" w:rsidRPr="001F061F" w:rsidRDefault="00904A78" w:rsidP="00904A78">
      <w:pPr>
        <w:jc w:val="center"/>
        <w:rPr>
          <w:rFonts w:eastAsiaTheme="minorEastAsia"/>
          <w:bCs/>
          <w:iCs/>
          <w:sz w:val="28"/>
          <w:szCs w:val="28"/>
        </w:rPr>
      </w:pPr>
      <w:r w:rsidRPr="001F061F">
        <w:rPr>
          <w:rFonts w:eastAsiaTheme="minorEastAsia"/>
          <w:bCs/>
          <w:iCs/>
          <w:sz w:val="28"/>
          <w:szCs w:val="28"/>
        </w:rPr>
        <w:lastRenderedPageBreak/>
        <w:t>Таблица 16. Динамика численности населения Самарской области в целом и муниципальных образований за 2010 – 2024 гг. по данным демографического ежегодника Самарской области на 1 января соответствующего года</w:t>
      </w:r>
    </w:p>
    <w:tbl>
      <w:tblPr>
        <w:tblW w:w="8922" w:type="dxa"/>
        <w:tblInd w:w="108" w:type="dxa"/>
        <w:tblLook w:val="04A0"/>
      </w:tblPr>
      <w:tblGrid>
        <w:gridCol w:w="2800"/>
        <w:gridCol w:w="1180"/>
        <w:gridCol w:w="1180"/>
        <w:gridCol w:w="1180"/>
        <w:gridCol w:w="1180"/>
        <w:gridCol w:w="1180"/>
        <w:gridCol w:w="222"/>
      </w:tblGrid>
      <w:tr w:rsidR="00C129EE" w:rsidTr="005326FC">
        <w:trPr>
          <w:gridAfter w:val="1"/>
          <w:wAfter w:w="222" w:type="dxa"/>
          <w:trHeight w:val="315"/>
        </w:trPr>
        <w:tc>
          <w:tcPr>
            <w:tcW w:w="2800" w:type="dxa"/>
            <w:tcBorders>
              <w:top w:val="nil"/>
              <w:left w:val="nil"/>
              <w:bottom w:val="nil"/>
              <w:right w:val="nil"/>
            </w:tcBorders>
            <w:noWrap/>
            <w:vAlign w:val="bottom"/>
            <w:hideMark/>
          </w:tcPr>
          <w:p w:rsidR="00C129EE" w:rsidRDefault="00C129EE">
            <w:pPr>
              <w:rPr>
                <w:sz w:val="20"/>
                <w:szCs w:val="20"/>
              </w:rPr>
            </w:pPr>
          </w:p>
        </w:tc>
        <w:tc>
          <w:tcPr>
            <w:tcW w:w="1180" w:type="dxa"/>
            <w:tcBorders>
              <w:top w:val="nil"/>
              <w:left w:val="nil"/>
              <w:bottom w:val="nil"/>
              <w:right w:val="nil"/>
            </w:tcBorders>
            <w:noWrap/>
            <w:vAlign w:val="bottom"/>
            <w:hideMark/>
          </w:tcPr>
          <w:p w:rsidR="00C129EE" w:rsidRDefault="00C129EE">
            <w:pPr>
              <w:rPr>
                <w:sz w:val="20"/>
                <w:szCs w:val="20"/>
              </w:rPr>
            </w:pPr>
          </w:p>
        </w:tc>
        <w:tc>
          <w:tcPr>
            <w:tcW w:w="1180" w:type="dxa"/>
            <w:tcBorders>
              <w:top w:val="nil"/>
              <w:left w:val="nil"/>
              <w:bottom w:val="nil"/>
              <w:right w:val="nil"/>
            </w:tcBorders>
            <w:noWrap/>
            <w:vAlign w:val="bottom"/>
            <w:hideMark/>
          </w:tcPr>
          <w:p w:rsidR="00C129EE" w:rsidRDefault="00C129EE">
            <w:pPr>
              <w:rPr>
                <w:sz w:val="20"/>
                <w:szCs w:val="20"/>
              </w:rPr>
            </w:pPr>
          </w:p>
        </w:tc>
        <w:tc>
          <w:tcPr>
            <w:tcW w:w="1180" w:type="dxa"/>
            <w:tcBorders>
              <w:top w:val="nil"/>
              <w:left w:val="nil"/>
              <w:bottom w:val="nil"/>
              <w:right w:val="nil"/>
            </w:tcBorders>
            <w:noWrap/>
            <w:vAlign w:val="bottom"/>
            <w:hideMark/>
          </w:tcPr>
          <w:p w:rsidR="00C129EE" w:rsidRDefault="00C129EE">
            <w:pPr>
              <w:rPr>
                <w:sz w:val="20"/>
                <w:szCs w:val="20"/>
              </w:rPr>
            </w:pPr>
          </w:p>
        </w:tc>
        <w:tc>
          <w:tcPr>
            <w:tcW w:w="1180" w:type="dxa"/>
            <w:tcBorders>
              <w:top w:val="nil"/>
              <w:left w:val="nil"/>
              <w:bottom w:val="nil"/>
              <w:right w:val="nil"/>
            </w:tcBorders>
            <w:noWrap/>
            <w:vAlign w:val="bottom"/>
            <w:hideMark/>
          </w:tcPr>
          <w:p w:rsidR="00C129EE" w:rsidRDefault="00C129EE">
            <w:pPr>
              <w:rPr>
                <w:sz w:val="20"/>
                <w:szCs w:val="20"/>
              </w:rPr>
            </w:pPr>
          </w:p>
        </w:tc>
        <w:tc>
          <w:tcPr>
            <w:tcW w:w="1180" w:type="dxa"/>
            <w:tcBorders>
              <w:top w:val="nil"/>
              <w:left w:val="nil"/>
              <w:bottom w:val="nil"/>
              <w:right w:val="nil"/>
            </w:tcBorders>
            <w:noWrap/>
            <w:vAlign w:val="bottom"/>
            <w:hideMark/>
          </w:tcPr>
          <w:p w:rsidR="00C129EE" w:rsidRDefault="00C129EE">
            <w:pPr>
              <w:rPr>
                <w:sz w:val="20"/>
                <w:szCs w:val="20"/>
              </w:rPr>
            </w:pPr>
          </w:p>
        </w:tc>
      </w:tr>
      <w:tr w:rsidR="00C129EE" w:rsidTr="005326FC">
        <w:trPr>
          <w:gridAfter w:val="1"/>
          <w:wAfter w:w="222" w:type="dxa"/>
          <w:trHeight w:val="300"/>
        </w:trPr>
        <w:tc>
          <w:tcPr>
            <w:tcW w:w="2800" w:type="dxa"/>
            <w:vMerge w:val="restart"/>
            <w:tcBorders>
              <w:top w:val="single" w:sz="8" w:space="0" w:color="auto"/>
              <w:left w:val="single" w:sz="8" w:space="0" w:color="auto"/>
              <w:bottom w:val="single" w:sz="8" w:space="0" w:color="000000"/>
              <w:right w:val="single" w:sz="8" w:space="0" w:color="auto"/>
            </w:tcBorders>
            <w:vAlign w:val="center"/>
            <w:hideMark/>
          </w:tcPr>
          <w:p w:rsidR="00C129EE" w:rsidRDefault="00C129EE">
            <w:pPr>
              <w:jc w:val="center"/>
              <w:rPr>
                <w:color w:val="000000"/>
              </w:rPr>
            </w:pPr>
            <w:r>
              <w:rPr>
                <w:color w:val="000000"/>
              </w:rPr>
              <w:t>Наименование муниципальных образований</w:t>
            </w:r>
          </w:p>
        </w:tc>
        <w:tc>
          <w:tcPr>
            <w:tcW w:w="1180" w:type="dxa"/>
            <w:vMerge w:val="restart"/>
            <w:tcBorders>
              <w:top w:val="single" w:sz="8" w:space="0" w:color="auto"/>
              <w:left w:val="single" w:sz="8" w:space="0" w:color="auto"/>
              <w:bottom w:val="single" w:sz="8" w:space="0" w:color="000000"/>
              <w:right w:val="single" w:sz="8" w:space="0" w:color="auto"/>
            </w:tcBorders>
            <w:noWrap/>
            <w:vAlign w:val="center"/>
            <w:hideMark/>
          </w:tcPr>
          <w:p w:rsidR="00C129EE" w:rsidRDefault="00C129EE">
            <w:pPr>
              <w:jc w:val="center"/>
              <w:rPr>
                <w:color w:val="000000"/>
              </w:rPr>
            </w:pPr>
            <w:r>
              <w:rPr>
                <w:color w:val="000000"/>
              </w:rPr>
              <w:t>2010</w:t>
            </w:r>
            <w:r>
              <w:rPr>
                <w:color w:val="000000"/>
                <w:vertAlign w:val="superscript"/>
              </w:rPr>
              <w:t>1)</w:t>
            </w:r>
          </w:p>
        </w:tc>
        <w:tc>
          <w:tcPr>
            <w:tcW w:w="1180" w:type="dxa"/>
            <w:vMerge w:val="restart"/>
            <w:tcBorders>
              <w:top w:val="single" w:sz="8" w:space="0" w:color="auto"/>
              <w:left w:val="single" w:sz="8" w:space="0" w:color="auto"/>
              <w:bottom w:val="single" w:sz="8" w:space="0" w:color="000000"/>
              <w:right w:val="single" w:sz="8" w:space="0" w:color="auto"/>
            </w:tcBorders>
            <w:vAlign w:val="center"/>
            <w:hideMark/>
          </w:tcPr>
          <w:p w:rsidR="00C129EE" w:rsidRDefault="00C129EE">
            <w:pPr>
              <w:jc w:val="center"/>
              <w:rPr>
                <w:color w:val="000000"/>
              </w:rPr>
            </w:pPr>
            <w:r>
              <w:rPr>
                <w:color w:val="000000"/>
              </w:rPr>
              <w:t>2021</w:t>
            </w:r>
          </w:p>
        </w:tc>
        <w:tc>
          <w:tcPr>
            <w:tcW w:w="1180" w:type="dxa"/>
            <w:vMerge w:val="restart"/>
            <w:tcBorders>
              <w:top w:val="single" w:sz="8" w:space="0" w:color="auto"/>
              <w:left w:val="single" w:sz="8" w:space="0" w:color="auto"/>
              <w:bottom w:val="single" w:sz="8" w:space="0" w:color="000000"/>
              <w:right w:val="single" w:sz="8" w:space="0" w:color="auto"/>
            </w:tcBorders>
            <w:vAlign w:val="center"/>
            <w:hideMark/>
          </w:tcPr>
          <w:p w:rsidR="00C129EE" w:rsidRDefault="00C129EE">
            <w:pPr>
              <w:jc w:val="center"/>
              <w:rPr>
                <w:color w:val="000000"/>
              </w:rPr>
            </w:pPr>
            <w:r>
              <w:rPr>
                <w:color w:val="000000"/>
              </w:rPr>
              <w:t>2022</w:t>
            </w:r>
          </w:p>
        </w:tc>
        <w:tc>
          <w:tcPr>
            <w:tcW w:w="1180" w:type="dxa"/>
            <w:vMerge w:val="restart"/>
            <w:tcBorders>
              <w:top w:val="single" w:sz="8" w:space="0" w:color="auto"/>
              <w:left w:val="single" w:sz="8" w:space="0" w:color="auto"/>
              <w:bottom w:val="single" w:sz="8" w:space="0" w:color="000000"/>
              <w:right w:val="single" w:sz="8" w:space="0" w:color="auto"/>
            </w:tcBorders>
            <w:vAlign w:val="center"/>
            <w:hideMark/>
          </w:tcPr>
          <w:p w:rsidR="00C129EE" w:rsidRDefault="00C129EE">
            <w:pPr>
              <w:jc w:val="center"/>
              <w:rPr>
                <w:color w:val="000000"/>
              </w:rPr>
            </w:pPr>
            <w:r>
              <w:rPr>
                <w:color w:val="000000"/>
              </w:rPr>
              <w:t>2023</w:t>
            </w:r>
          </w:p>
        </w:tc>
        <w:tc>
          <w:tcPr>
            <w:tcW w:w="1180" w:type="dxa"/>
            <w:vMerge w:val="restart"/>
            <w:tcBorders>
              <w:top w:val="single" w:sz="8" w:space="0" w:color="auto"/>
              <w:left w:val="single" w:sz="8" w:space="0" w:color="auto"/>
              <w:bottom w:val="single" w:sz="8" w:space="0" w:color="000000"/>
              <w:right w:val="single" w:sz="8" w:space="0" w:color="auto"/>
            </w:tcBorders>
            <w:vAlign w:val="center"/>
            <w:hideMark/>
          </w:tcPr>
          <w:p w:rsidR="00C129EE" w:rsidRDefault="00C129EE">
            <w:pPr>
              <w:jc w:val="center"/>
              <w:rPr>
                <w:color w:val="000000"/>
              </w:rPr>
            </w:pPr>
            <w:r>
              <w:rPr>
                <w:color w:val="000000"/>
              </w:rPr>
              <w:t>2024</w:t>
            </w:r>
          </w:p>
        </w:tc>
      </w:tr>
      <w:tr w:rsidR="00C129EE" w:rsidTr="005326FC">
        <w:trPr>
          <w:trHeight w:val="795"/>
        </w:trPr>
        <w:tc>
          <w:tcPr>
            <w:tcW w:w="2800" w:type="dxa"/>
            <w:vMerge/>
            <w:tcBorders>
              <w:top w:val="single" w:sz="8" w:space="0" w:color="auto"/>
              <w:left w:val="single" w:sz="8" w:space="0" w:color="auto"/>
              <w:bottom w:val="single" w:sz="8" w:space="0" w:color="000000"/>
              <w:right w:val="single" w:sz="8" w:space="0" w:color="auto"/>
            </w:tcBorders>
            <w:vAlign w:val="center"/>
            <w:hideMark/>
          </w:tcPr>
          <w:p w:rsidR="00C129EE" w:rsidRDefault="00C129EE">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C129EE" w:rsidRDefault="00C129EE">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C129EE" w:rsidRDefault="00C129EE">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C129EE" w:rsidRDefault="00C129EE">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C129EE" w:rsidRDefault="00C129EE">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C129EE" w:rsidRDefault="00C129EE">
            <w:pPr>
              <w:rPr>
                <w:color w:val="000000"/>
              </w:rPr>
            </w:pPr>
          </w:p>
        </w:tc>
        <w:tc>
          <w:tcPr>
            <w:tcW w:w="222" w:type="dxa"/>
            <w:tcBorders>
              <w:top w:val="nil"/>
              <w:left w:val="nil"/>
              <w:bottom w:val="nil"/>
              <w:right w:val="nil"/>
            </w:tcBorders>
            <w:noWrap/>
            <w:vAlign w:val="bottom"/>
            <w:hideMark/>
          </w:tcPr>
          <w:p w:rsidR="00C129EE" w:rsidRDefault="00C129EE">
            <w:pPr>
              <w:jc w:val="center"/>
              <w:rPr>
                <w:color w:val="000000"/>
              </w:rPr>
            </w:pPr>
          </w:p>
        </w:tc>
      </w:tr>
      <w:tr w:rsidR="005326FC" w:rsidTr="005326FC">
        <w:trPr>
          <w:trHeight w:val="315"/>
        </w:trPr>
        <w:tc>
          <w:tcPr>
            <w:tcW w:w="2800" w:type="dxa"/>
            <w:tcBorders>
              <w:top w:val="nil"/>
              <w:left w:val="nil"/>
              <w:bottom w:val="nil"/>
              <w:right w:val="nil"/>
            </w:tcBorders>
            <w:noWrap/>
            <w:vAlign w:val="bottom"/>
            <w:hideMark/>
          </w:tcPr>
          <w:p w:rsidR="005326FC" w:rsidRDefault="005326FC">
            <w:pPr>
              <w:rPr>
                <w:color w:val="000000"/>
              </w:rPr>
            </w:pPr>
            <w:r>
              <w:rPr>
                <w:color w:val="000000"/>
              </w:rPr>
              <w:t>Самарская область</w:t>
            </w:r>
          </w:p>
        </w:tc>
        <w:tc>
          <w:tcPr>
            <w:tcW w:w="1180" w:type="dxa"/>
            <w:tcBorders>
              <w:top w:val="nil"/>
              <w:left w:val="nil"/>
              <w:bottom w:val="nil"/>
              <w:right w:val="nil"/>
            </w:tcBorders>
            <w:noWrap/>
            <w:vAlign w:val="center"/>
            <w:hideMark/>
          </w:tcPr>
          <w:p w:rsidR="005326FC" w:rsidRDefault="005326FC">
            <w:pPr>
              <w:jc w:val="center"/>
              <w:rPr>
                <w:color w:val="000000"/>
              </w:rPr>
            </w:pPr>
            <w:r>
              <w:rPr>
                <w:color w:val="000000"/>
              </w:rPr>
              <w:t>3 215 532</w:t>
            </w:r>
          </w:p>
        </w:tc>
        <w:tc>
          <w:tcPr>
            <w:tcW w:w="1180" w:type="dxa"/>
            <w:tcBorders>
              <w:top w:val="nil"/>
              <w:left w:val="nil"/>
              <w:bottom w:val="nil"/>
              <w:right w:val="nil"/>
            </w:tcBorders>
            <w:vAlign w:val="center"/>
            <w:hideMark/>
          </w:tcPr>
          <w:p w:rsidR="005326FC" w:rsidRPr="00F007B0" w:rsidRDefault="005326FC" w:rsidP="008001B9">
            <w:pPr>
              <w:widowControl w:val="0"/>
              <w:autoSpaceDE w:val="0"/>
              <w:autoSpaceDN w:val="0"/>
              <w:spacing w:before="60" w:after="60"/>
              <w:jc w:val="center"/>
            </w:pPr>
            <w:r w:rsidRPr="00F007B0">
              <w:t>3</w:t>
            </w:r>
            <w:r w:rsidRPr="00F007B0">
              <w:rPr>
                <w:rFonts w:eastAsiaTheme="minorEastAsia"/>
              </w:rPr>
              <w:t> 164 384</w:t>
            </w:r>
          </w:p>
        </w:tc>
        <w:tc>
          <w:tcPr>
            <w:tcW w:w="1180" w:type="dxa"/>
            <w:tcBorders>
              <w:top w:val="nil"/>
              <w:left w:val="nil"/>
              <w:bottom w:val="nil"/>
              <w:right w:val="nil"/>
            </w:tcBorders>
            <w:vAlign w:val="center"/>
            <w:hideMark/>
          </w:tcPr>
          <w:p w:rsidR="005326FC" w:rsidRPr="00F007B0" w:rsidRDefault="005326FC" w:rsidP="008001B9">
            <w:pPr>
              <w:widowControl w:val="0"/>
              <w:autoSpaceDE w:val="0"/>
              <w:autoSpaceDN w:val="0"/>
              <w:spacing w:before="60" w:after="60"/>
              <w:jc w:val="center"/>
            </w:pPr>
            <w:r w:rsidRPr="00F007B0">
              <w:t>3</w:t>
            </w:r>
            <w:r w:rsidRPr="00F007B0">
              <w:rPr>
                <w:rFonts w:eastAsiaTheme="minorEastAsia"/>
              </w:rPr>
              <w:t> 142 683</w:t>
            </w:r>
          </w:p>
        </w:tc>
        <w:tc>
          <w:tcPr>
            <w:tcW w:w="1180" w:type="dxa"/>
            <w:tcBorders>
              <w:top w:val="nil"/>
              <w:left w:val="nil"/>
              <w:bottom w:val="nil"/>
              <w:right w:val="nil"/>
            </w:tcBorders>
            <w:vAlign w:val="center"/>
            <w:hideMark/>
          </w:tcPr>
          <w:p w:rsidR="005326FC" w:rsidRPr="00F007B0" w:rsidRDefault="005326FC" w:rsidP="008001B9">
            <w:pPr>
              <w:widowControl w:val="0"/>
              <w:autoSpaceDE w:val="0"/>
              <w:autoSpaceDN w:val="0"/>
              <w:spacing w:before="60" w:after="60"/>
              <w:jc w:val="center"/>
            </w:pPr>
            <w:r w:rsidRPr="00F007B0">
              <w:t>3</w:t>
            </w:r>
            <w:r w:rsidRPr="00F007B0">
              <w:rPr>
                <w:rFonts w:eastAsiaTheme="minorEastAsia"/>
              </w:rPr>
              <w:t> 127 842</w:t>
            </w:r>
          </w:p>
        </w:tc>
        <w:tc>
          <w:tcPr>
            <w:tcW w:w="1180" w:type="dxa"/>
            <w:tcBorders>
              <w:top w:val="nil"/>
              <w:left w:val="nil"/>
              <w:bottom w:val="nil"/>
              <w:right w:val="nil"/>
            </w:tcBorders>
            <w:vAlign w:val="center"/>
            <w:hideMark/>
          </w:tcPr>
          <w:p w:rsidR="005326FC" w:rsidRPr="00F007B0" w:rsidRDefault="005326FC" w:rsidP="008001B9">
            <w:pPr>
              <w:widowControl w:val="0"/>
              <w:autoSpaceDE w:val="0"/>
              <w:autoSpaceDN w:val="0"/>
              <w:spacing w:before="60" w:after="60"/>
              <w:jc w:val="center"/>
            </w:pPr>
            <w:r w:rsidRPr="00F007B0">
              <w:t>3</w:t>
            </w:r>
            <w:r w:rsidRPr="00F007B0">
              <w:rPr>
                <w:rFonts w:eastAsiaTheme="minorEastAsia"/>
              </w:rPr>
              <w:t> 112 566</w:t>
            </w:r>
          </w:p>
        </w:tc>
        <w:tc>
          <w:tcPr>
            <w:tcW w:w="222" w:type="dxa"/>
            <w:vAlign w:val="center"/>
            <w:hideMark/>
          </w:tcPr>
          <w:p w:rsidR="005326FC" w:rsidRDefault="005326FC">
            <w:pPr>
              <w:rPr>
                <w:sz w:val="20"/>
                <w:szCs w:val="20"/>
              </w:rPr>
            </w:pPr>
          </w:p>
        </w:tc>
      </w:tr>
      <w:tr w:rsidR="00C129EE" w:rsidTr="005326FC">
        <w:trPr>
          <w:trHeight w:val="630"/>
        </w:trPr>
        <w:tc>
          <w:tcPr>
            <w:tcW w:w="2800" w:type="dxa"/>
            <w:tcBorders>
              <w:top w:val="nil"/>
              <w:left w:val="nil"/>
              <w:bottom w:val="nil"/>
              <w:right w:val="nil"/>
            </w:tcBorders>
            <w:vAlign w:val="bottom"/>
            <w:hideMark/>
          </w:tcPr>
          <w:p w:rsidR="00C129EE" w:rsidRDefault="00C129EE">
            <w:r>
              <w:t>Челно-Вершинский муниципальный район</w:t>
            </w:r>
          </w:p>
        </w:tc>
        <w:tc>
          <w:tcPr>
            <w:tcW w:w="1180" w:type="dxa"/>
            <w:tcBorders>
              <w:top w:val="nil"/>
              <w:left w:val="nil"/>
              <w:bottom w:val="nil"/>
              <w:right w:val="nil"/>
            </w:tcBorders>
            <w:noWrap/>
            <w:vAlign w:val="center"/>
            <w:hideMark/>
          </w:tcPr>
          <w:p w:rsidR="00C129EE" w:rsidRDefault="00C129EE">
            <w:pPr>
              <w:jc w:val="center"/>
            </w:pPr>
            <w:r>
              <w:t>16 954</w:t>
            </w:r>
          </w:p>
        </w:tc>
        <w:tc>
          <w:tcPr>
            <w:tcW w:w="1180" w:type="dxa"/>
            <w:tcBorders>
              <w:top w:val="nil"/>
              <w:left w:val="nil"/>
              <w:bottom w:val="nil"/>
              <w:right w:val="nil"/>
            </w:tcBorders>
            <w:vAlign w:val="center"/>
            <w:hideMark/>
          </w:tcPr>
          <w:p w:rsidR="00C129EE" w:rsidRDefault="00C129EE">
            <w:pPr>
              <w:jc w:val="center"/>
            </w:pPr>
            <w:r>
              <w:t>14 963</w:t>
            </w:r>
          </w:p>
        </w:tc>
        <w:tc>
          <w:tcPr>
            <w:tcW w:w="1180" w:type="dxa"/>
            <w:tcBorders>
              <w:top w:val="nil"/>
              <w:left w:val="nil"/>
              <w:bottom w:val="nil"/>
              <w:right w:val="nil"/>
            </w:tcBorders>
            <w:vAlign w:val="center"/>
            <w:hideMark/>
          </w:tcPr>
          <w:p w:rsidR="00C129EE" w:rsidRDefault="00C129EE">
            <w:pPr>
              <w:jc w:val="center"/>
            </w:pPr>
            <w:r>
              <w:t>14 899</w:t>
            </w:r>
          </w:p>
        </w:tc>
        <w:tc>
          <w:tcPr>
            <w:tcW w:w="1180" w:type="dxa"/>
            <w:tcBorders>
              <w:top w:val="nil"/>
              <w:left w:val="nil"/>
              <w:bottom w:val="nil"/>
              <w:right w:val="nil"/>
            </w:tcBorders>
            <w:vAlign w:val="center"/>
            <w:hideMark/>
          </w:tcPr>
          <w:p w:rsidR="00C129EE" w:rsidRDefault="00C129EE">
            <w:pPr>
              <w:jc w:val="center"/>
            </w:pPr>
            <w:r>
              <w:t>14 672</w:t>
            </w:r>
          </w:p>
        </w:tc>
        <w:tc>
          <w:tcPr>
            <w:tcW w:w="1180" w:type="dxa"/>
            <w:tcBorders>
              <w:top w:val="nil"/>
              <w:left w:val="nil"/>
              <w:bottom w:val="nil"/>
              <w:right w:val="nil"/>
            </w:tcBorders>
            <w:vAlign w:val="center"/>
            <w:hideMark/>
          </w:tcPr>
          <w:p w:rsidR="00C129EE" w:rsidRDefault="00C129EE">
            <w:pPr>
              <w:jc w:val="center"/>
            </w:pPr>
            <w:r>
              <w:t>14 451</w:t>
            </w:r>
          </w:p>
        </w:tc>
        <w:tc>
          <w:tcPr>
            <w:tcW w:w="222" w:type="dxa"/>
            <w:vAlign w:val="center"/>
            <w:hideMark/>
          </w:tcPr>
          <w:p w:rsidR="00C129EE" w:rsidRDefault="00C129EE">
            <w:pPr>
              <w:rPr>
                <w:sz w:val="20"/>
                <w:szCs w:val="20"/>
              </w:rPr>
            </w:pPr>
          </w:p>
        </w:tc>
      </w:tr>
      <w:tr w:rsidR="005326FC" w:rsidTr="005326FC">
        <w:trPr>
          <w:trHeight w:val="585"/>
        </w:trPr>
        <w:tc>
          <w:tcPr>
            <w:tcW w:w="2800" w:type="dxa"/>
            <w:tcBorders>
              <w:top w:val="nil"/>
              <w:left w:val="nil"/>
              <w:bottom w:val="nil"/>
              <w:right w:val="nil"/>
            </w:tcBorders>
            <w:vAlign w:val="bottom"/>
            <w:hideMark/>
          </w:tcPr>
          <w:p w:rsidR="005326FC" w:rsidRDefault="005326FC">
            <w:r>
              <w:t>Сельское поселение Красный Строитель</w:t>
            </w:r>
          </w:p>
        </w:tc>
        <w:tc>
          <w:tcPr>
            <w:tcW w:w="1180" w:type="dxa"/>
            <w:tcBorders>
              <w:top w:val="nil"/>
              <w:left w:val="nil"/>
              <w:bottom w:val="nil"/>
              <w:right w:val="nil"/>
            </w:tcBorders>
            <w:noWrap/>
            <w:vAlign w:val="center"/>
            <w:hideMark/>
          </w:tcPr>
          <w:p w:rsidR="005326FC" w:rsidRDefault="005326FC">
            <w:pPr>
              <w:jc w:val="center"/>
            </w:pPr>
            <w:r>
              <w:t>1 519</w:t>
            </w:r>
          </w:p>
        </w:tc>
        <w:tc>
          <w:tcPr>
            <w:tcW w:w="1180" w:type="dxa"/>
            <w:tcBorders>
              <w:top w:val="nil"/>
              <w:left w:val="nil"/>
              <w:bottom w:val="nil"/>
              <w:right w:val="nil"/>
            </w:tcBorders>
            <w:noWrap/>
            <w:vAlign w:val="center"/>
            <w:hideMark/>
          </w:tcPr>
          <w:p w:rsidR="005326FC" w:rsidRPr="005326FC" w:rsidRDefault="005326FC" w:rsidP="008001B9">
            <w:pPr>
              <w:widowControl w:val="0"/>
              <w:autoSpaceDE w:val="0"/>
              <w:autoSpaceDN w:val="0"/>
              <w:spacing w:before="60" w:after="60"/>
              <w:jc w:val="center"/>
              <w:rPr>
                <w:highlight w:val="yellow"/>
              </w:rPr>
            </w:pPr>
            <w:r w:rsidRPr="005326FC">
              <w:rPr>
                <w:color w:val="000000"/>
              </w:rPr>
              <w:t>1158</w:t>
            </w:r>
          </w:p>
        </w:tc>
        <w:tc>
          <w:tcPr>
            <w:tcW w:w="1180" w:type="dxa"/>
            <w:tcBorders>
              <w:top w:val="nil"/>
              <w:left w:val="nil"/>
              <w:bottom w:val="nil"/>
              <w:right w:val="nil"/>
            </w:tcBorders>
            <w:noWrap/>
            <w:vAlign w:val="center"/>
            <w:hideMark/>
          </w:tcPr>
          <w:p w:rsidR="005326FC" w:rsidRPr="005326FC" w:rsidRDefault="005326FC" w:rsidP="008001B9">
            <w:pPr>
              <w:widowControl w:val="0"/>
              <w:autoSpaceDE w:val="0"/>
              <w:autoSpaceDN w:val="0"/>
              <w:spacing w:before="60" w:after="60"/>
              <w:jc w:val="center"/>
              <w:rPr>
                <w:highlight w:val="yellow"/>
              </w:rPr>
            </w:pPr>
            <w:r w:rsidRPr="005326FC">
              <w:rPr>
                <w:color w:val="000000"/>
              </w:rPr>
              <w:t>1206</w:t>
            </w:r>
          </w:p>
        </w:tc>
        <w:tc>
          <w:tcPr>
            <w:tcW w:w="1180" w:type="dxa"/>
            <w:tcBorders>
              <w:top w:val="nil"/>
              <w:left w:val="nil"/>
              <w:bottom w:val="nil"/>
              <w:right w:val="nil"/>
            </w:tcBorders>
            <w:noWrap/>
            <w:vAlign w:val="center"/>
            <w:hideMark/>
          </w:tcPr>
          <w:p w:rsidR="005326FC" w:rsidRPr="005326FC" w:rsidRDefault="005326FC" w:rsidP="008001B9">
            <w:pPr>
              <w:widowControl w:val="0"/>
              <w:autoSpaceDE w:val="0"/>
              <w:autoSpaceDN w:val="0"/>
              <w:spacing w:before="60" w:after="60"/>
              <w:jc w:val="center"/>
              <w:rPr>
                <w:highlight w:val="yellow"/>
              </w:rPr>
            </w:pPr>
            <w:r w:rsidRPr="005326FC">
              <w:t>1187</w:t>
            </w:r>
          </w:p>
        </w:tc>
        <w:tc>
          <w:tcPr>
            <w:tcW w:w="1180" w:type="dxa"/>
            <w:tcBorders>
              <w:top w:val="nil"/>
              <w:left w:val="nil"/>
              <w:bottom w:val="nil"/>
              <w:right w:val="nil"/>
            </w:tcBorders>
            <w:noWrap/>
            <w:vAlign w:val="center"/>
            <w:hideMark/>
          </w:tcPr>
          <w:p w:rsidR="005326FC" w:rsidRPr="005326FC" w:rsidRDefault="005326FC" w:rsidP="008001B9">
            <w:pPr>
              <w:widowControl w:val="0"/>
              <w:autoSpaceDE w:val="0"/>
              <w:autoSpaceDN w:val="0"/>
              <w:spacing w:before="60" w:after="60"/>
              <w:jc w:val="center"/>
              <w:rPr>
                <w:highlight w:val="yellow"/>
              </w:rPr>
            </w:pPr>
            <w:r w:rsidRPr="005326FC">
              <w:t>1180</w:t>
            </w:r>
          </w:p>
        </w:tc>
        <w:tc>
          <w:tcPr>
            <w:tcW w:w="222" w:type="dxa"/>
            <w:vAlign w:val="center"/>
            <w:hideMark/>
          </w:tcPr>
          <w:p w:rsidR="005326FC" w:rsidRDefault="005326FC">
            <w:pPr>
              <w:rPr>
                <w:sz w:val="20"/>
                <w:szCs w:val="20"/>
              </w:rPr>
            </w:pPr>
          </w:p>
        </w:tc>
      </w:tr>
      <w:tr w:rsidR="00C129EE" w:rsidTr="005326FC">
        <w:trPr>
          <w:trHeight w:val="300"/>
        </w:trPr>
        <w:tc>
          <w:tcPr>
            <w:tcW w:w="2800" w:type="dxa"/>
            <w:tcBorders>
              <w:top w:val="nil"/>
              <w:left w:val="nil"/>
              <w:bottom w:val="nil"/>
              <w:right w:val="nil"/>
            </w:tcBorders>
            <w:noWrap/>
            <w:vAlign w:val="bottom"/>
            <w:hideMark/>
          </w:tcPr>
          <w:p w:rsidR="00C129EE" w:rsidRDefault="00C129EE">
            <w:pPr>
              <w:jc w:val="center"/>
            </w:pPr>
          </w:p>
        </w:tc>
        <w:tc>
          <w:tcPr>
            <w:tcW w:w="1180" w:type="dxa"/>
            <w:tcBorders>
              <w:top w:val="nil"/>
              <w:left w:val="nil"/>
              <w:bottom w:val="nil"/>
              <w:right w:val="nil"/>
            </w:tcBorders>
            <w:noWrap/>
            <w:vAlign w:val="bottom"/>
            <w:hideMark/>
          </w:tcPr>
          <w:p w:rsidR="00C129EE" w:rsidRDefault="00C129EE">
            <w:pPr>
              <w:rPr>
                <w:sz w:val="20"/>
                <w:szCs w:val="20"/>
              </w:rPr>
            </w:pPr>
          </w:p>
        </w:tc>
        <w:tc>
          <w:tcPr>
            <w:tcW w:w="1180" w:type="dxa"/>
            <w:tcBorders>
              <w:top w:val="nil"/>
              <w:left w:val="nil"/>
              <w:bottom w:val="nil"/>
              <w:right w:val="nil"/>
            </w:tcBorders>
            <w:noWrap/>
            <w:vAlign w:val="bottom"/>
            <w:hideMark/>
          </w:tcPr>
          <w:p w:rsidR="00C129EE" w:rsidRDefault="00C129EE">
            <w:pPr>
              <w:rPr>
                <w:sz w:val="20"/>
                <w:szCs w:val="20"/>
              </w:rPr>
            </w:pPr>
          </w:p>
        </w:tc>
        <w:tc>
          <w:tcPr>
            <w:tcW w:w="1180" w:type="dxa"/>
            <w:tcBorders>
              <w:top w:val="nil"/>
              <w:left w:val="nil"/>
              <w:bottom w:val="nil"/>
              <w:right w:val="nil"/>
            </w:tcBorders>
            <w:noWrap/>
            <w:vAlign w:val="bottom"/>
            <w:hideMark/>
          </w:tcPr>
          <w:p w:rsidR="00C129EE" w:rsidRDefault="00C129EE">
            <w:pPr>
              <w:rPr>
                <w:sz w:val="20"/>
                <w:szCs w:val="20"/>
              </w:rPr>
            </w:pPr>
          </w:p>
        </w:tc>
        <w:tc>
          <w:tcPr>
            <w:tcW w:w="1180" w:type="dxa"/>
            <w:tcBorders>
              <w:top w:val="nil"/>
              <w:left w:val="nil"/>
              <w:bottom w:val="nil"/>
              <w:right w:val="nil"/>
            </w:tcBorders>
            <w:noWrap/>
            <w:vAlign w:val="bottom"/>
            <w:hideMark/>
          </w:tcPr>
          <w:p w:rsidR="00C129EE" w:rsidRDefault="00C129EE">
            <w:pPr>
              <w:rPr>
                <w:sz w:val="20"/>
                <w:szCs w:val="20"/>
              </w:rPr>
            </w:pPr>
          </w:p>
        </w:tc>
        <w:tc>
          <w:tcPr>
            <w:tcW w:w="1180" w:type="dxa"/>
            <w:tcBorders>
              <w:top w:val="nil"/>
              <w:left w:val="nil"/>
              <w:bottom w:val="nil"/>
              <w:right w:val="nil"/>
            </w:tcBorders>
            <w:noWrap/>
            <w:vAlign w:val="bottom"/>
            <w:hideMark/>
          </w:tcPr>
          <w:p w:rsidR="00C129EE" w:rsidRDefault="00C129EE">
            <w:pPr>
              <w:rPr>
                <w:sz w:val="20"/>
                <w:szCs w:val="20"/>
              </w:rPr>
            </w:pPr>
          </w:p>
        </w:tc>
        <w:tc>
          <w:tcPr>
            <w:tcW w:w="222" w:type="dxa"/>
            <w:vAlign w:val="center"/>
            <w:hideMark/>
          </w:tcPr>
          <w:p w:rsidR="00C129EE" w:rsidRDefault="00C129EE">
            <w:pPr>
              <w:rPr>
                <w:sz w:val="20"/>
                <w:szCs w:val="20"/>
              </w:rPr>
            </w:pPr>
          </w:p>
        </w:tc>
      </w:tr>
      <w:tr w:rsidR="00C129EE" w:rsidTr="005326FC">
        <w:trPr>
          <w:trHeight w:val="300"/>
        </w:trPr>
        <w:tc>
          <w:tcPr>
            <w:tcW w:w="8700" w:type="dxa"/>
            <w:gridSpan w:val="6"/>
            <w:tcBorders>
              <w:top w:val="nil"/>
              <w:left w:val="nil"/>
              <w:bottom w:val="nil"/>
              <w:right w:val="nil"/>
            </w:tcBorders>
            <w:noWrap/>
            <w:vAlign w:val="center"/>
            <w:hideMark/>
          </w:tcPr>
          <w:p w:rsidR="00C129EE" w:rsidRDefault="00C129EE">
            <w:pPr>
              <w:rPr>
                <w:color w:val="000000"/>
                <w:sz w:val="20"/>
                <w:szCs w:val="20"/>
              </w:rPr>
            </w:pPr>
            <w:r>
              <w:rPr>
                <w:color w:val="000000"/>
                <w:sz w:val="20"/>
                <w:szCs w:val="20"/>
              </w:rPr>
              <w:t>1) По данным Всероссийской переписи населения 2010 года, по состоянию на 14 октября.</w:t>
            </w:r>
          </w:p>
        </w:tc>
        <w:tc>
          <w:tcPr>
            <w:tcW w:w="222" w:type="dxa"/>
            <w:vAlign w:val="center"/>
            <w:hideMark/>
          </w:tcPr>
          <w:p w:rsidR="00C129EE" w:rsidRDefault="00C129EE">
            <w:pPr>
              <w:rPr>
                <w:sz w:val="20"/>
                <w:szCs w:val="20"/>
              </w:rPr>
            </w:pPr>
          </w:p>
        </w:tc>
      </w:tr>
    </w:tbl>
    <w:p w:rsidR="00C129EE" w:rsidRDefault="00C129EE" w:rsidP="00904A78">
      <w:pPr>
        <w:tabs>
          <w:tab w:val="left" w:pos="709"/>
          <w:tab w:val="left" w:pos="993"/>
        </w:tabs>
        <w:autoSpaceDE w:val="0"/>
        <w:autoSpaceDN w:val="0"/>
        <w:adjustRightInd w:val="0"/>
        <w:spacing w:before="120" w:after="120"/>
        <w:jc w:val="both"/>
        <w:rPr>
          <w:rFonts w:eastAsiaTheme="minorEastAsia" w:cs="Arial"/>
          <w:bCs/>
          <w:sz w:val="28"/>
          <w:szCs w:val="28"/>
        </w:rPr>
      </w:pPr>
    </w:p>
    <w:p w:rsidR="00904A78" w:rsidRPr="001F061F" w:rsidRDefault="00904A78" w:rsidP="00904A78">
      <w:pPr>
        <w:tabs>
          <w:tab w:val="left" w:pos="709"/>
          <w:tab w:val="left" w:pos="993"/>
        </w:tabs>
        <w:autoSpaceDE w:val="0"/>
        <w:autoSpaceDN w:val="0"/>
        <w:adjustRightInd w:val="0"/>
        <w:spacing w:before="120" w:after="120"/>
        <w:jc w:val="both"/>
        <w:rPr>
          <w:rFonts w:eastAsiaTheme="minorEastAsia" w:cs="Arial"/>
          <w:bCs/>
          <w:sz w:val="28"/>
          <w:szCs w:val="28"/>
        </w:rPr>
      </w:pPr>
      <w:r w:rsidRPr="001F061F">
        <w:rPr>
          <w:rFonts w:eastAsiaTheme="minorEastAsia" w:cs="Arial"/>
          <w:bCs/>
          <w:sz w:val="28"/>
          <w:szCs w:val="28"/>
        </w:rPr>
        <w:t xml:space="preserve">Рисунок 1. Динамика численности населения сельского поселения в целом и муниципального района за 2010 – 2024 гг. по данным демографического ежегодника Самарской области на 1 января соответствующего года </w:t>
      </w:r>
    </w:p>
    <w:tbl>
      <w:tblPr>
        <w:tblW w:w="8796" w:type="dxa"/>
        <w:tblInd w:w="108" w:type="dxa"/>
        <w:tblLook w:val="04A0"/>
      </w:tblPr>
      <w:tblGrid>
        <w:gridCol w:w="3016"/>
        <w:gridCol w:w="1196"/>
        <w:gridCol w:w="1196"/>
        <w:gridCol w:w="1196"/>
        <w:gridCol w:w="1196"/>
        <w:gridCol w:w="1196"/>
      </w:tblGrid>
      <w:tr w:rsidR="00C92504" w:rsidTr="00C92504">
        <w:trPr>
          <w:trHeight w:val="300"/>
        </w:trPr>
        <w:tc>
          <w:tcPr>
            <w:tcW w:w="2816" w:type="dxa"/>
            <w:tcBorders>
              <w:top w:val="nil"/>
              <w:left w:val="nil"/>
              <w:bottom w:val="nil"/>
              <w:right w:val="nil"/>
            </w:tcBorders>
            <w:noWrap/>
            <w:vAlign w:val="bottom"/>
            <w:hideMark/>
          </w:tcPr>
          <w:p w:rsidR="00C92504" w:rsidRDefault="00C92504">
            <w:pPr>
              <w:rPr>
                <w:rFonts w:ascii="Calibri" w:hAnsi="Calibri" w:cs="Calibri"/>
                <w:color w:val="000000"/>
                <w:sz w:val="22"/>
                <w:szCs w:val="22"/>
              </w:rPr>
            </w:pPr>
            <w:bookmarkStart w:id="12" w:name="_Toc214015794"/>
            <w:r>
              <w:rPr>
                <w:rFonts w:ascii="Calibri" w:hAnsi="Calibri" w:cs="Calibri"/>
                <w:noProof/>
                <w:color w:val="000000"/>
                <w:sz w:val="22"/>
                <w:szCs w:val="22"/>
              </w:rPr>
              <w:drawing>
                <wp:anchor distT="0" distB="0" distL="114300" distR="114300" simplePos="0" relativeHeight="251658240" behindDoc="0" locked="0" layoutInCell="1" allowOverlap="1">
                  <wp:simplePos x="0" y="0"/>
                  <wp:positionH relativeFrom="column">
                    <wp:posOffset>28575</wp:posOffset>
                  </wp:positionH>
                  <wp:positionV relativeFrom="paragraph">
                    <wp:posOffset>180975</wp:posOffset>
                  </wp:positionV>
                  <wp:extent cx="5514975" cy="2847975"/>
                  <wp:effectExtent l="0" t="0" r="0" b="0"/>
                  <wp:wrapNone/>
                  <wp:docPr id="1638174856" name="Диаграмма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05BA87F-CA3E-49A5-971A-6CFE73C32E23}"/>
                      </a:ext>
                    </a:extLst>
                  </wp:docPr>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tbl>
            <w:tblPr>
              <w:tblW w:w="0" w:type="auto"/>
              <w:tblCellSpacing w:w="0" w:type="dxa"/>
              <w:tblCellMar>
                <w:left w:w="0" w:type="dxa"/>
                <w:right w:w="0" w:type="dxa"/>
              </w:tblCellMar>
              <w:tblLook w:val="04A0"/>
            </w:tblPr>
            <w:tblGrid>
              <w:gridCol w:w="2800"/>
            </w:tblGrid>
            <w:tr w:rsidR="00C92504">
              <w:trPr>
                <w:trHeight w:val="300"/>
                <w:tblCellSpacing w:w="0" w:type="dxa"/>
              </w:trPr>
              <w:tc>
                <w:tcPr>
                  <w:tcW w:w="2800" w:type="dxa"/>
                  <w:tcBorders>
                    <w:top w:val="nil"/>
                    <w:left w:val="nil"/>
                    <w:bottom w:val="nil"/>
                    <w:right w:val="nil"/>
                  </w:tcBorders>
                  <w:noWrap/>
                  <w:vAlign w:val="bottom"/>
                  <w:hideMark/>
                </w:tcPr>
                <w:p w:rsidR="00C92504" w:rsidRDefault="00C92504">
                  <w:pPr>
                    <w:rPr>
                      <w:rFonts w:ascii="Calibri" w:hAnsi="Calibri" w:cs="Calibri"/>
                      <w:color w:val="000000"/>
                      <w:sz w:val="22"/>
                      <w:szCs w:val="22"/>
                    </w:rPr>
                  </w:pPr>
                </w:p>
              </w:tc>
            </w:tr>
          </w:tbl>
          <w:p w:rsidR="00C92504" w:rsidRDefault="00C92504">
            <w:pPr>
              <w:rPr>
                <w:rFonts w:ascii="Calibri" w:hAnsi="Calibri" w:cs="Calibri"/>
                <w:color w:val="000000"/>
                <w:sz w:val="22"/>
                <w:szCs w:val="22"/>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r>
      <w:tr w:rsidR="00C92504" w:rsidTr="00C92504">
        <w:trPr>
          <w:trHeight w:val="300"/>
        </w:trPr>
        <w:tc>
          <w:tcPr>
            <w:tcW w:w="281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r>
      <w:tr w:rsidR="00C92504" w:rsidTr="00C92504">
        <w:trPr>
          <w:trHeight w:val="300"/>
        </w:trPr>
        <w:tc>
          <w:tcPr>
            <w:tcW w:w="281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r>
      <w:tr w:rsidR="00C92504" w:rsidTr="00C92504">
        <w:trPr>
          <w:trHeight w:val="300"/>
        </w:trPr>
        <w:tc>
          <w:tcPr>
            <w:tcW w:w="281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r>
      <w:tr w:rsidR="00C92504" w:rsidTr="00C92504">
        <w:trPr>
          <w:trHeight w:val="300"/>
        </w:trPr>
        <w:tc>
          <w:tcPr>
            <w:tcW w:w="281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r>
      <w:tr w:rsidR="00C92504" w:rsidTr="00C92504">
        <w:trPr>
          <w:trHeight w:val="300"/>
        </w:trPr>
        <w:tc>
          <w:tcPr>
            <w:tcW w:w="281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r>
      <w:tr w:rsidR="00C92504" w:rsidTr="00C92504">
        <w:trPr>
          <w:trHeight w:val="300"/>
        </w:trPr>
        <w:tc>
          <w:tcPr>
            <w:tcW w:w="281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r>
      <w:tr w:rsidR="00C92504" w:rsidTr="00C92504">
        <w:trPr>
          <w:trHeight w:val="300"/>
        </w:trPr>
        <w:tc>
          <w:tcPr>
            <w:tcW w:w="281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r>
      <w:tr w:rsidR="00C92504" w:rsidTr="00C92504">
        <w:trPr>
          <w:trHeight w:val="300"/>
        </w:trPr>
        <w:tc>
          <w:tcPr>
            <w:tcW w:w="281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r>
      <w:tr w:rsidR="00C92504" w:rsidTr="00C92504">
        <w:trPr>
          <w:trHeight w:val="300"/>
        </w:trPr>
        <w:tc>
          <w:tcPr>
            <w:tcW w:w="281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r>
      <w:tr w:rsidR="00C92504" w:rsidTr="00C92504">
        <w:trPr>
          <w:trHeight w:val="300"/>
        </w:trPr>
        <w:tc>
          <w:tcPr>
            <w:tcW w:w="281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r>
      <w:tr w:rsidR="00C92504" w:rsidTr="00C92504">
        <w:trPr>
          <w:trHeight w:val="300"/>
        </w:trPr>
        <w:tc>
          <w:tcPr>
            <w:tcW w:w="281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r>
      <w:tr w:rsidR="00C92504" w:rsidTr="00C92504">
        <w:trPr>
          <w:trHeight w:val="300"/>
        </w:trPr>
        <w:tc>
          <w:tcPr>
            <w:tcW w:w="281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r>
      <w:tr w:rsidR="00C92504" w:rsidTr="00C92504">
        <w:trPr>
          <w:trHeight w:val="300"/>
        </w:trPr>
        <w:tc>
          <w:tcPr>
            <w:tcW w:w="281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r>
      <w:tr w:rsidR="00C92504" w:rsidTr="00C92504">
        <w:trPr>
          <w:trHeight w:val="300"/>
        </w:trPr>
        <w:tc>
          <w:tcPr>
            <w:tcW w:w="281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r>
      <w:tr w:rsidR="00C92504" w:rsidTr="00C92504">
        <w:trPr>
          <w:trHeight w:val="300"/>
        </w:trPr>
        <w:tc>
          <w:tcPr>
            <w:tcW w:w="281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r>
      <w:tr w:rsidR="00C92504" w:rsidTr="00C92504">
        <w:trPr>
          <w:trHeight w:val="300"/>
        </w:trPr>
        <w:tc>
          <w:tcPr>
            <w:tcW w:w="281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c>
          <w:tcPr>
            <w:tcW w:w="1196" w:type="dxa"/>
            <w:tcBorders>
              <w:top w:val="nil"/>
              <w:left w:val="nil"/>
              <w:bottom w:val="nil"/>
              <w:right w:val="nil"/>
            </w:tcBorders>
            <w:noWrap/>
            <w:vAlign w:val="bottom"/>
            <w:hideMark/>
          </w:tcPr>
          <w:p w:rsidR="00C92504" w:rsidRDefault="00C92504">
            <w:pPr>
              <w:rPr>
                <w:sz w:val="20"/>
                <w:szCs w:val="20"/>
              </w:rPr>
            </w:pPr>
          </w:p>
        </w:tc>
      </w:tr>
    </w:tbl>
    <w:p w:rsidR="00DD129C" w:rsidRPr="00B16E0E" w:rsidRDefault="00DD129C" w:rsidP="00A94149">
      <w:pPr>
        <w:pStyle w:val="4"/>
        <w:spacing w:before="240" w:after="24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731C8F">
        <w:rPr>
          <w:rFonts w:ascii="Times New Roman" w:hAnsi="Times New Roman"/>
          <w:b w:val="0"/>
          <w:sz w:val="28"/>
          <w:szCs w:val="28"/>
        </w:rPr>
        <w:t>5</w:t>
      </w:r>
      <w:r w:rsidRPr="00B16E0E">
        <w:rPr>
          <w:rFonts w:ascii="Times New Roman" w:hAnsi="Times New Roman"/>
          <w:b w:val="0"/>
          <w:sz w:val="28"/>
          <w:szCs w:val="28"/>
        </w:rPr>
        <w:t>. Обоснование перечня областей нормирования</w:t>
      </w:r>
      <w:bookmarkEnd w:id="12"/>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contextualSpacing w:val="0"/>
        <w:jc w:val="both"/>
        <w:rPr>
          <w:rFonts w:eastAsiaTheme="minorEastAsia"/>
          <w:sz w:val="28"/>
          <w:szCs w:val="28"/>
        </w:rPr>
      </w:pPr>
      <w:r w:rsidRPr="00B16E0E">
        <w:rPr>
          <w:rFonts w:eastAsiaTheme="minorEastAsia"/>
          <w:sz w:val="28"/>
          <w:szCs w:val="28"/>
        </w:rPr>
        <w:t>Настоящие Нормативы устанавливают в соответствии с частью 4 статьи 29.2 ГрК РФ совокупность расчетных показателей минимально допустимого уровня обеспеченности населения:</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lastRenderedPageBreak/>
        <w:t xml:space="preserve">объектами местного </w:t>
      </w:r>
      <w:r w:rsidRPr="00731C8F">
        <w:rPr>
          <w:rFonts w:eastAsiaTheme="minorEastAsia"/>
          <w:sz w:val="28"/>
          <w:szCs w:val="28"/>
        </w:rPr>
        <w:t xml:space="preserve">значения </w:t>
      </w:r>
      <w:r w:rsidR="000C54A5" w:rsidRPr="000C54A5">
        <w:rPr>
          <w:sz w:val="28"/>
          <w:szCs w:val="28"/>
        </w:rPr>
        <w:t>сельского</w:t>
      </w:r>
      <w:r w:rsidR="00731C8F" w:rsidRPr="00731C8F">
        <w:rPr>
          <w:rFonts w:eastAsiaTheme="minorEastAsia"/>
          <w:sz w:val="28"/>
          <w:szCs w:val="28"/>
        </w:rPr>
        <w:t xml:space="preserve"> поселения</w:t>
      </w:r>
      <w:r w:rsidRPr="00731C8F">
        <w:rPr>
          <w:rFonts w:eastAsiaTheme="minorEastAsia"/>
          <w:sz w:val="28"/>
          <w:szCs w:val="28"/>
        </w:rPr>
        <w:t>, относящимися</w:t>
      </w:r>
      <w:r w:rsidRPr="00B16E0E">
        <w:rPr>
          <w:rFonts w:eastAsiaTheme="minorEastAsia"/>
          <w:sz w:val="28"/>
          <w:szCs w:val="28"/>
        </w:rPr>
        <w:t xml:space="preserve"> к областям, указанным в пункте 1 части 3 статьи 19 ГрК РФ, и расчётных показателей максимально допустимого уровня территориальной доступности таких объектов для населения;</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объектами благоустройства территории, и расчётных показателей максимально допустимого уровня территориальной доступности таких объектов для населения.</w:t>
      </w:r>
    </w:p>
    <w:p w:rsidR="00DD129C" w:rsidRPr="00B16E0E" w:rsidRDefault="00DD129C" w:rsidP="0079457E">
      <w:pPr>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Предмет нормирования настоящих Нормативов сформирован в виде перечня областей нормирования путем сопоставления соответствующих положений ГрК РФ и положений федерального законодательства, определяющих полномочия субъектов Российской Федерации и органов местного самоуправления и представлен в таблицах </w:t>
      </w:r>
      <w:r w:rsidR="00F3481D" w:rsidRPr="00F3481D">
        <w:rPr>
          <w:rFonts w:eastAsiaTheme="minorEastAsia"/>
          <w:sz w:val="28"/>
          <w:szCs w:val="28"/>
        </w:rPr>
        <w:t>1</w:t>
      </w:r>
      <w:r w:rsidR="00C73B47" w:rsidRPr="00C73B47">
        <w:rPr>
          <w:rFonts w:eastAsiaTheme="minorEastAsia"/>
          <w:sz w:val="28"/>
          <w:szCs w:val="28"/>
        </w:rPr>
        <w:t>7</w:t>
      </w:r>
      <w:r w:rsidRPr="000706FA">
        <w:rPr>
          <w:rFonts w:eastAsiaTheme="minorEastAsia"/>
          <w:sz w:val="28"/>
          <w:szCs w:val="28"/>
        </w:rPr>
        <w:t>.</w:t>
      </w:r>
    </w:p>
    <w:p w:rsidR="00DD129C" w:rsidRPr="00B16E0E" w:rsidRDefault="00DD129C" w:rsidP="00DD129C">
      <w:pPr>
        <w:tabs>
          <w:tab w:val="left" w:pos="709"/>
          <w:tab w:val="left" w:pos="993"/>
        </w:tabs>
        <w:autoSpaceDE w:val="0"/>
        <w:autoSpaceDN w:val="0"/>
        <w:adjustRightInd w:val="0"/>
        <w:jc w:val="both"/>
        <w:rPr>
          <w:sz w:val="28"/>
        </w:rPr>
      </w:pPr>
    </w:p>
    <w:p w:rsidR="00DD129C" w:rsidRPr="00B16E0E" w:rsidRDefault="00DD129C" w:rsidP="0019482C">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w:t>
      </w:r>
      <w:r w:rsidR="00C73B47" w:rsidRPr="00D160FE">
        <w:rPr>
          <w:rFonts w:ascii="Times New Roman" w:eastAsiaTheme="minorEastAsia" w:hAnsi="Times New Roman"/>
          <w:b w:val="0"/>
          <w:sz w:val="28"/>
          <w:szCs w:val="28"/>
        </w:rPr>
        <w:t>7</w:t>
      </w:r>
      <w:r w:rsidRPr="00B16E0E">
        <w:rPr>
          <w:rFonts w:ascii="Times New Roman" w:eastAsiaTheme="minorEastAsia" w:hAnsi="Times New Roman"/>
          <w:b w:val="0"/>
          <w:sz w:val="28"/>
          <w:szCs w:val="28"/>
        </w:rPr>
        <w:t>. Обоснование перечня областей нормирования объектами местного значения настоящих Нормативов</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9"/>
        <w:gridCol w:w="3686"/>
        <w:gridCol w:w="1984"/>
        <w:gridCol w:w="3260"/>
      </w:tblGrid>
      <w:tr w:rsidR="00DD129C" w:rsidRPr="00B16E0E" w:rsidTr="008E5740">
        <w:trPr>
          <w:trHeight w:val="151"/>
          <w:tblHeader/>
        </w:trPr>
        <w:tc>
          <w:tcPr>
            <w:tcW w:w="709" w:type="dxa"/>
            <w:vMerge w:val="restart"/>
          </w:tcPr>
          <w:p w:rsidR="00DD129C" w:rsidRPr="00B16E0E" w:rsidRDefault="00DD129C" w:rsidP="00422199">
            <w:pPr>
              <w:widowControl w:val="0"/>
              <w:autoSpaceDE w:val="0"/>
              <w:autoSpaceDN w:val="0"/>
              <w:jc w:val="center"/>
              <w:rPr>
                <w:rFonts w:eastAsiaTheme="minorEastAsia"/>
              </w:rPr>
            </w:pPr>
            <w:r w:rsidRPr="00B16E0E">
              <w:rPr>
                <w:rFonts w:eastAsiaTheme="minorEastAsia"/>
              </w:rPr>
              <w:t xml:space="preserve">№ </w:t>
            </w:r>
            <w:proofErr w:type="gramStart"/>
            <w:r w:rsidRPr="00B16E0E">
              <w:rPr>
                <w:rFonts w:eastAsiaTheme="minorEastAsia"/>
              </w:rPr>
              <w:t>п</w:t>
            </w:r>
            <w:proofErr w:type="gramEnd"/>
            <w:r w:rsidRPr="00B16E0E">
              <w:rPr>
                <w:rFonts w:eastAsiaTheme="minorEastAsia"/>
              </w:rPr>
              <w:t>/п</w:t>
            </w:r>
          </w:p>
        </w:tc>
        <w:tc>
          <w:tcPr>
            <w:tcW w:w="3686" w:type="dxa"/>
            <w:vMerge w:val="restart"/>
          </w:tcPr>
          <w:p w:rsidR="00DD129C" w:rsidRPr="00B16E0E" w:rsidRDefault="00DD129C" w:rsidP="00422199">
            <w:pPr>
              <w:widowControl w:val="0"/>
              <w:autoSpaceDE w:val="0"/>
              <w:autoSpaceDN w:val="0"/>
              <w:jc w:val="center"/>
              <w:rPr>
                <w:rFonts w:eastAsiaTheme="minorEastAsia"/>
              </w:rPr>
            </w:pPr>
            <w:r w:rsidRPr="00B16E0E">
              <w:rPr>
                <w:rFonts w:eastAsiaTheme="minorEastAsia"/>
              </w:rPr>
              <w:t>Наименование областей нормирования в соответствии с настоящими Нормативами</w:t>
            </w:r>
          </w:p>
        </w:tc>
        <w:tc>
          <w:tcPr>
            <w:tcW w:w="5244" w:type="dxa"/>
            <w:gridSpan w:val="2"/>
          </w:tcPr>
          <w:p w:rsidR="00DD129C" w:rsidRPr="00B16E0E" w:rsidRDefault="00DD129C" w:rsidP="00422199">
            <w:pPr>
              <w:widowControl w:val="0"/>
              <w:autoSpaceDE w:val="0"/>
              <w:autoSpaceDN w:val="0"/>
              <w:jc w:val="center"/>
              <w:rPr>
                <w:rFonts w:eastAsiaTheme="minorEastAsia"/>
              </w:rPr>
            </w:pPr>
            <w:r w:rsidRPr="00B16E0E">
              <w:rPr>
                <w:rFonts w:eastAsiaTheme="minorEastAsia"/>
              </w:rPr>
              <w:t>Уровни нормирования, обоснование</w:t>
            </w:r>
          </w:p>
        </w:tc>
      </w:tr>
      <w:tr w:rsidR="00B3086B" w:rsidRPr="00B16E0E" w:rsidTr="00B3086B">
        <w:trPr>
          <w:trHeight w:val="537"/>
          <w:tblHeader/>
        </w:trPr>
        <w:tc>
          <w:tcPr>
            <w:tcW w:w="709" w:type="dxa"/>
            <w:vMerge/>
          </w:tcPr>
          <w:p w:rsidR="00B3086B" w:rsidRPr="00B16E0E" w:rsidRDefault="00B3086B" w:rsidP="00422199">
            <w:pPr>
              <w:widowControl w:val="0"/>
              <w:autoSpaceDE w:val="0"/>
              <w:autoSpaceDN w:val="0"/>
              <w:jc w:val="center"/>
              <w:rPr>
                <w:rFonts w:eastAsiaTheme="minorEastAsia"/>
              </w:rPr>
            </w:pPr>
          </w:p>
        </w:tc>
        <w:tc>
          <w:tcPr>
            <w:tcW w:w="3686" w:type="dxa"/>
            <w:vMerge/>
          </w:tcPr>
          <w:p w:rsidR="00B3086B" w:rsidRPr="00B16E0E" w:rsidRDefault="00B3086B" w:rsidP="00422199">
            <w:pPr>
              <w:widowControl w:val="0"/>
              <w:autoSpaceDE w:val="0"/>
              <w:autoSpaceDN w:val="0"/>
              <w:jc w:val="center"/>
              <w:rPr>
                <w:rFonts w:eastAsiaTheme="minorEastAsia"/>
              </w:rPr>
            </w:pP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муниципальные районы</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сельские поселения</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w:t>
            </w:r>
          </w:p>
        </w:tc>
        <w:tc>
          <w:tcPr>
            <w:tcW w:w="3686" w:type="dxa"/>
          </w:tcPr>
          <w:p w:rsidR="00B3086B" w:rsidRPr="00B16E0E" w:rsidRDefault="00B3086B" w:rsidP="00395C6F">
            <w:pPr>
              <w:tabs>
                <w:tab w:val="left" w:pos="1276"/>
              </w:tabs>
              <w:autoSpaceDE w:val="0"/>
              <w:autoSpaceDN w:val="0"/>
              <w:adjustRightInd w:val="0"/>
            </w:pPr>
            <w:r w:rsidRPr="00B16E0E">
              <w:rPr>
                <w:rFonts w:eastAsiaTheme="minorEastAsia"/>
              </w:rPr>
              <w:t>Транспорт и автомобильные дороги</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5, 6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5, 7 ч. 1 ст. 14 131-ФЗ, п. 1 ч. 5 ст. 23 ГрК</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2</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Образование</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11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3</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Культура и искусство</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19, 19.1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11, 12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4</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Физическая культура и спорт</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26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14 ч. 1 ст. 14 131-ФЗ, п. 1 ч. 5 ст. 23 ГрК</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5</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 xml:space="preserve">Защита и предупреждение чрезвычайных ситуаций </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7, 21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8, 23, 24, 26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6</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 xml:space="preserve">Поддержка сельскохозяйственного </w:t>
            </w:r>
            <w:r w:rsidRPr="00B16E0E">
              <w:rPr>
                <w:rFonts w:eastAsiaTheme="minorEastAsia"/>
              </w:rPr>
              <w:lastRenderedPageBreak/>
              <w:t>производства, развитие малого и среднего предпринимательства</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lastRenderedPageBreak/>
              <w:t>п. 25 ч. 1 ст. 15 131-ФЗ</w:t>
            </w:r>
          </w:p>
        </w:tc>
        <w:tc>
          <w:tcPr>
            <w:tcW w:w="3260" w:type="dxa"/>
          </w:tcPr>
          <w:p w:rsidR="00B3086B" w:rsidRPr="00B16E0E" w:rsidRDefault="00B3086B" w:rsidP="00422199">
            <w:pPr>
              <w:widowControl w:val="0"/>
              <w:autoSpaceDE w:val="0"/>
              <w:autoSpaceDN w:val="0"/>
              <w:jc w:val="center"/>
              <w:rPr>
                <w:rFonts w:eastAsiaTheme="minorEastAsia"/>
              </w:rPr>
            </w:pP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lastRenderedPageBreak/>
              <w:t>7</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ascii="MetaNormalLFC" w:hAnsi="MetaNormalLFC"/>
                <w:iCs/>
              </w:rPr>
              <w:t>п. 14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18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8</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Захоронение и ритуальные услуги</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17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22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9</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Создание условий для жилищного строительства</w:t>
            </w:r>
          </w:p>
        </w:tc>
        <w:tc>
          <w:tcPr>
            <w:tcW w:w="1984" w:type="dxa"/>
          </w:tcPr>
          <w:p w:rsidR="00B3086B" w:rsidRPr="00B16E0E" w:rsidRDefault="00B3086B" w:rsidP="00422199">
            <w:pPr>
              <w:widowControl w:val="0"/>
              <w:autoSpaceDE w:val="0"/>
              <w:autoSpaceDN w:val="0"/>
              <w:jc w:val="center"/>
              <w:rPr>
                <w:rFonts w:eastAsiaTheme="minorEastAsia"/>
              </w:rPr>
            </w:pP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6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10</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Массовый отдых населения</w:t>
            </w:r>
          </w:p>
        </w:tc>
        <w:tc>
          <w:tcPr>
            <w:tcW w:w="1984" w:type="dxa"/>
          </w:tcPr>
          <w:p w:rsidR="00B3086B" w:rsidRPr="00B16E0E" w:rsidRDefault="00B3086B" w:rsidP="00422199">
            <w:pPr>
              <w:widowControl w:val="0"/>
              <w:autoSpaceDE w:val="0"/>
              <w:autoSpaceDN w:val="0"/>
              <w:jc w:val="center"/>
              <w:rPr>
                <w:rFonts w:eastAsiaTheme="minorEastAsia"/>
              </w:rPr>
            </w:pP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15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11</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 xml:space="preserve">Благоустройство и озеленение </w:t>
            </w:r>
          </w:p>
        </w:tc>
        <w:tc>
          <w:tcPr>
            <w:tcW w:w="1984" w:type="dxa"/>
          </w:tcPr>
          <w:p w:rsidR="00B3086B" w:rsidRPr="00B16E0E" w:rsidRDefault="00B3086B" w:rsidP="00422199">
            <w:pPr>
              <w:widowControl w:val="0"/>
              <w:autoSpaceDE w:val="0"/>
              <w:autoSpaceDN w:val="0"/>
              <w:jc w:val="center"/>
              <w:rPr>
                <w:rFonts w:eastAsiaTheme="minorEastAsia"/>
              </w:rPr>
            </w:pP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ч. 4 ст. 29.2 ГрК</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12</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Инженерное обеспечение территорий</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4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4 ч. 1 ст. 14 131-ФЗ, п. 1 ч. 5 ст. 23 ГрК</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13</w:t>
            </w:r>
          </w:p>
        </w:tc>
        <w:tc>
          <w:tcPr>
            <w:tcW w:w="3686" w:type="dxa"/>
          </w:tcPr>
          <w:p w:rsidR="00B3086B" w:rsidRPr="00B16E0E" w:rsidRDefault="00B3086B" w:rsidP="00422199">
            <w:pPr>
              <w:tabs>
                <w:tab w:val="left" w:pos="1276"/>
              </w:tabs>
              <w:autoSpaceDE w:val="0"/>
              <w:autoSpaceDN w:val="0"/>
              <w:adjustRightInd w:val="0"/>
              <w:jc w:val="both"/>
              <w:rPr>
                <w:rFonts w:eastAsiaTheme="minorEastAsia"/>
              </w:rPr>
            </w:pPr>
            <w:r w:rsidRPr="00B16E0E">
              <w:rPr>
                <w:rFonts w:eastAsiaTheme="minorEastAsia"/>
              </w:rPr>
              <w:t>Осуществление деятельности по обращению с животными без владельцев, обитающими на территории муниципального образования</w:t>
            </w:r>
          </w:p>
        </w:tc>
        <w:tc>
          <w:tcPr>
            <w:tcW w:w="1984" w:type="dxa"/>
          </w:tcPr>
          <w:p w:rsidR="00B3086B" w:rsidRPr="00B16E0E" w:rsidRDefault="00B3086B" w:rsidP="00422199">
            <w:pPr>
              <w:widowControl w:val="0"/>
              <w:autoSpaceDE w:val="0"/>
              <w:autoSpaceDN w:val="0"/>
              <w:jc w:val="center"/>
              <w:rPr>
                <w:rFonts w:eastAsiaTheme="minorEastAsia"/>
              </w:rPr>
            </w:pP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14 ч. 1 ст. 14.1 131-ФЗ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14</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Иные области, необходимых в связи с решением вопросов местного значения</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8.1, 16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33.1, 17 ч. 1 ст. 14 131-ФЗ</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t>Примечание – 1</w:t>
      </w:r>
      <w:r w:rsidR="00D74C35" w:rsidRPr="00B16E0E">
        <w:rPr>
          <w:sz w:val="20"/>
        </w:rPr>
        <w:t>31-ФЗ (здесь) – Ф</w:t>
      </w:r>
      <w:r w:rsidRPr="00B16E0E">
        <w:rPr>
          <w:sz w:val="20"/>
        </w:rPr>
        <w:t>едеральный закон от 06.10.2003 № 131-ФЗ «Об общих принципах организации местного самоуправления в Российской Федерации»</w:t>
      </w:r>
      <w:bookmarkStart w:id="13" w:name="_Toc214015795"/>
    </w:p>
    <w:p w:rsidR="00DD129C" w:rsidRPr="00B16E0E" w:rsidRDefault="00DD129C" w:rsidP="00DD129C">
      <w:pPr>
        <w:tabs>
          <w:tab w:val="left" w:pos="709"/>
          <w:tab w:val="left" w:pos="993"/>
        </w:tabs>
        <w:autoSpaceDE w:val="0"/>
        <w:autoSpaceDN w:val="0"/>
        <w:adjustRightInd w:val="0"/>
        <w:jc w:val="center"/>
        <w:rPr>
          <w:sz w:val="28"/>
        </w:rPr>
      </w:pPr>
    </w:p>
    <w:p w:rsidR="00DD129C" w:rsidRPr="00B16E0E" w:rsidRDefault="00DD129C" w:rsidP="00411B5B">
      <w:pPr>
        <w:pStyle w:val="4"/>
        <w:spacing w:before="24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731C8F">
        <w:rPr>
          <w:rFonts w:ascii="Times New Roman" w:hAnsi="Times New Roman"/>
          <w:b w:val="0"/>
          <w:sz w:val="28"/>
          <w:szCs w:val="28"/>
        </w:rPr>
        <w:t>6</w:t>
      </w:r>
      <w:r w:rsidRPr="00B16E0E">
        <w:rPr>
          <w:rFonts w:ascii="Times New Roman" w:hAnsi="Times New Roman"/>
          <w:b w:val="0"/>
          <w:sz w:val="28"/>
          <w:szCs w:val="28"/>
        </w:rPr>
        <w:t>. Обоснование значений нормируемых показателей</w:t>
      </w:r>
      <w:bookmarkEnd w:id="13"/>
    </w:p>
    <w:p w:rsidR="00DD129C" w:rsidRPr="00B16E0E" w:rsidRDefault="00DD129C" w:rsidP="002A7D0F">
      <w:pPr>
        <w:pStyle w:val="5"/>
        <w:spacing w:before="0" w:after="0" w:line="360" w:lineRule="auto"/>
        <w:jc w:val="center"/>
        <w:rPr>
          <w:rFonts w:ascii="Times New Roman" w:eastAsiaTheme="majorEastAsia" w:hAnsi="Times New Roman"/>
          <w:b w:val="0"/>
          <w:sz w:val="28"/>
          <w:szCs w:val="28"/>
        </w:rPr>
      </w:pPr>
      <w:bookmarkStart w:id="14" w:name="_Toc214015796"/>
      <w:r w:rsidRPr="00B16E0E">
        <w:rPr>
          <w:rFonts w:ascii="Times New Roman" w:eastAsiaTheme="majorEastAsia" w:hAnsi="Times New Roman"/>
          <w:b w:val="0"/>
          <w:sz w:val="28"/>
          <w:szCs w:val="28"/>
        </w:rPr>
        <w:t>Транспорт и автомобильные дороги</w:t>
      </w:r>
      <w:bookmarkEnd w:id="14"/>
    </w:p>
    <w:p w:rsidR="00DD129C" w:rsidRPr="00B16E0E" w:rsidRDefault="00DD129C" w:rsidP="0079457E">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proofErr w:type="gramStart"/>
      <w:r w:rsidRPr="00B16E0E">
        <w:rPr>
          <w:rFonts w:eastAsiaTheme="minorEastAsia"/>
          <w:sz w:val="28"/>
          <w:szCs w:val="28"/>
        </w:rPr>
        <w:t>Объекты местного значения в области транспорта и автомобильных дорог определяются н</w:t>
      </w:r>
      <w:r w:rsidR="000D1556" w:rsidRPr="00B16E0E">
        <w:rPr>
          <w:rFonts w:eastAsiaTheme="minorEastAsia"/>
          <w:sz w:val="28"/>
          <w:szCs w:val="28"/>
        </w:rPr>
        <w:t>а основании Ф</w:t>
      </w:r>
      <w:r w:rsidR="002A7D0F" w:rsidRPr="00B16E0E">
        <w:rPr>
          <w:rFonts w:eastAsiaTheme="minorEastAsia"/>
          <w:sz w:val="28"/>
          <w:szCs w:val="28"/>
        </w:rPr>
        <w:t>едерального закона</w:t>
      </w:r>
      <w:r w:rsidR="002A7D0F" w:rsidRPr="00B16E0E">
        <w:rPr>
          <w:rFonts w:eastAsiaTheme="minorEastAsia"/>
          <w:sz w:val="28"/>
          <w:szCs w:val="28"/>
        </w:rPr>
        <w:br/>
      </w:r>
      <w:r w:rsidRPr="00B16E0E">
        <w:rPr>
          <w:rFonts w:eastAsiaTheme="minorEastAsia"/>
          <w:sz w:val="28"/>
          <w:szCs w:val="28"/>
        </w:rPr>
        <w:t xml:space="preserve">от 08.11.2007 № 257-ФЗ «Об автомобильных дорогах и о дорожной деятельности в Российской Федерации и о внесении изменений в отдельные </w:t>
      </w:r>
      <w:r w:rsidRPr="00B16E0E">
        <w:rPr>
          <w:rFonts w:eastAsiaTheme="minorEastAsia"/>
          <w:sz w:val="28"/>
          <w:szCs w:val="28"/>
        </w:rPr>
        <w:lastRenderedPageBreak/>
        <w:t xml:space="preserve">законодательные акты Российской </w:t>
      </w:r>
      <w:r w:rsidR="000D1556" w:rsidRPr="00B16E0E">
        <w:rPr>
          <w:rFonts w:eastAsiaTheme="minorEastAsia"/>
          <w:sz w:val="28"/>
          <w:szCs w:val="28"/>
        </w:rPr>
        <w:t>Федерации», Ф</w:t>
      </w:r>
      <w:r w:rsidR="002A7D0F" w:rsidRPr="00B16E0E">
        <w:rPr>
          <w:rFonts w:eastAsiaTheme="minorEastAsia"/>
          <w:sz w:val="28"/>
          <w:szCs w:val="28"/>
        </w:rPr>
        <w:t>едерального закона</w:t>
      </w:r>
      <w:r w:rsidR="002A7D0F" w:rsidRPr="00B16E0E">
        <w:rPr>
          <w:rFonts w:eastAsiaTheme="minorEastAsia"/>
          <w:sz w:val="28"/>
          <w:szCs w:val="28"/>
        </w:rPr>
        <w:br/>
      </w:r>
      <w:r w:rsidRPr="00B16E0E">
        <w:rPr>
          <w:rFonts w:eastAsiaTheme="minorEastAsia"/>
          <w:sz w:val="28"/>
          <w:szCs w:val="28"/>
        </w:rPr>
        <w:t>от 06.10.2003 № 131-ФЗ «Об общих принципах организации местного самоуправления в Российской Федерации» и иных нормативных правовых актов.</w:t>
      </w:r>
      <w:proofErr w:type="gramEnd"/>
    </w:p>
    <w:p w:rsidR="00DD129C" w:rsidRPr="00B16E0E" w:rsidRDefault="00DD129C" w:rsidP="0079457E">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B16E0E">
        <w:rPr>
          <w:rFonts w:eastAsiaTheme="minorEastAsia"/>
          <w:sz w:val="28"/>
          <w:szCs w:val="28"/>
        </w:rPr>
        <w:t xml:space="preserve">В области транспорта и автомобильных дорог настоящими Нормативами регулируются показатели и (или) объекты, приведённые в таблице </w:t>
      </w:r>
      <w:r w:rsidR="00F3481D" w:rsidRPr="00F3481D">
        <w:rPr>
          <w:rFonts w:eastAsiaTheme="minorEastAsia"/>
          <w:sz w:val="28"/>
          <w:szCs w:val="28"/>
        </w:rPr>
        <w:t>1</w:t>
      </w:r>
      <w:r w:rsidR="00C73B47" w:rsidRPr="00C73B47">
        <w:rPr>
          <w:rFonts w:eastAsiaTheme="minorEastAsia"/>
          <w:sz w:val="28"/>
          <w:szCs w:val="28"/>
        </w:rPr>
        <w:t>8</w:t>
      </w:r>
      <w:r w:rsidRPr="00B16E0E">
        <w:rPr>
          <w:rFonts w:eastAsiaTheme="minorEastAsia"/>
          <w:sz w:val="28"/>
          <w:szCs w:val="28"/>
        </w:rPr>
        <w:t>.</w:t>
      </w:r>
    </w:p>
    <w:p w:rsidR="00DD129C" w:rsidRPr="00B16E0E" w:rsidRDefault="00DD129C" w:rsidP="0019482C">
      <w:pPr>
        <w:pStyle w:val="6"/>
        <w:tabs>
          <w:tab w:val="left" w:pos="4536"/>
        </w:tabs>
        <w:spacing w:before="12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w:t>
      </w:r>
      <w:r w:rsidR="00C73B47" w:rsidRPr="00D160FE">
        <w:rPr>
          <w:rFonts w:ascii="Times New Roman" w:eastAsiaTheme="minorEastAsia" w:hAnsi="Times New Roman"/>
          <w:b w:val="0"/>
          <w:sz w:val="28"/>
          <w:szCs w:val="28"/>
        </w:rPr>
        <w:t>8</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транспорта и автомобильных дорог</w:t>
      </w:r>
    </w:p>
    <w:tbl>
      <w:tblPr>
        <w:tblStyle w:val="62"/>
        <w:tblW w:w="6378" w:type="dxa"/>
        <w:tblInd w:w="108" w:type="dxa"/>
        <w:tblLayout w:type="fixed"/>
        <w:tblLook w:val="04A0"/>
      </w:tblPr>
      <w:tblGrid>
        <w:gridCol w:w="541"/>
        <w:gridCol w:w="4562"/>
        <w:gridCol w:w="1275"/>
      </w:tblGrid>
      <w:tr w:rsidR="00731C8F" w:rsidRPr="00B16E0E" w:rsidTr="00731C8F">
        <w:trPr>
          <w:tblHeader/>
        </w:trPr>
        <w:tc>
          <w:tcPr>
            <w:tcW w:w="541" w:type="dxa"/>
          </w:tcPr>
          <w:p w:rsidR="00731C8F" w:rsidRPr="00B16E0E" w:rsidRDefault="00731C8F"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 xml:space="preserve">№ </w:t>
            </w:r>
            <w:proofErr w:type="gramStart"/>
            <w:r w:rsidRPr="00B16E0E">
              <w:rPr>
                <w:rFonts w:ascii="Times New Roman" w:eastAsiaTheme="minorEastAsia" w:hAnsi="Times New Roman" w:cs="Times New Roman"/>
                <w:lang w:eastAsia="ru-RU"/>
              </w:rPr>
              <w:t>п</w:t>
            </w:r>
            <w:proofErr w:type="gramEnd"/>
            <w:r w:rsidRPr="00B16E0E">
              <w:rPr>
                <w:rFonts w:ascii="Times New Roman" w:eastAsiaTheme="minorEastAsia" w:hAnsi="Times New Roman" w:cs="Times New Roman"/>
                <w:lang w:eastAsia="ru-RU"/>
              </w:rPr>
              <w:t>/п</w:t>
            </w:r>
          </w:p>
        </w:tc>
        <w:tc>
          <w:tcPr>
            <w:tcW w:w="4562" w:type="dxa"/>
          </w:tcPr>
          <w:p w:rsidR="00731C8F" w:rsidRPr="00B16E0E" w:rsidRDefault="00731C8F" w:rsidP="00EE1A66">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Наименование нормируемых показателей и (или) объектов местного значения</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ОМЗ поселения</w:t>
            </w:r>
          </w:p>
        </w:tc>
      </w:tr>
      <w:tr w:rsidR="00731C8F" w:rsidRPr="00B16E0E" w:rsidTr="00731C8F">
        <w:trPr>
          <w:trHeight w:val="56"/>
        </w:trPr>
        <w:tc>
          <w:tcPr>
            <w:tcW w:w="541" w:type="dxa"/>
          </w:tcPr>
          <w:p w:rsidR="00731C8F" w:rsidRPr="00B16E0E" w:rsidRDefault="001C7B3A"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1</w:t>
            </w:r>
          </w:p>
        </w:tc>
        <w:tc>
          <w:tcPr>
            <w:tcW w:w="4562" w:type="dxa"/>
          </w:tcPr>
          <w:p w:rsidR="00731C8F" w:rsidRPr="00B16E0E" w:rsidRDefault="00731C8F"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Доля автомобильных дорог с твёрдым покрытием</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w:t>
            </w:r>
          </w:p>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p>
        </w:tc>
      </w:tr>
      <w:tr w:rsidR="00731C8F" w:rsidRPr="00B16E0E" w:rsidTr="00731C8F">
        <w:tc>
          <w:tcPr>
            <w:tcW w:w="541" w:type="dxa"/>
          </w:tcPr>
          <w:p w:rsidR="00731C8F" w:rsidRPr="00B16E0E" w:rsidRDefault="001C7B3A"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2</w:t>
            </w:r>
          </w:p>
        </w:tc>
        <w:tc>
          <w:tcPr>
            <w:tcW w:w="4562" w:type="dxa"/>
          </w:tcPr>
          <w:p w:rsidR="00731C8F" w:rsidRPr="001F4036" w:rsidRDefault="00731C8F" w:rsidP="00422199">
            <w:pPr>
              <w:widowControl w:val="0"/>
              <w:autoSpaceDE w:val="0"/>
              <w:autoSpaceDN w:val="0"/>
              <w:rPr>
                <w:rFonts w:ascii="Times New Roman" w:eastAsiaTheme="minorEastAsia" w:hAnsi="Times New Roman" w:cs="Times New Roman"/>
                <w:lang w:eastAsia="ru-RU"/>
              </w:rPr>
            </w:pPr>
            <w:r w:rsidRPr="001F4036">
              <w:rPr>
                <w:rFonts w:ascii="Times New Roman" w:eastAsiaTheme="minorEastAsia" w:hAnsi="Times New Roman" w:cs="Times New Roman"/>
                <w:lang w:eastAsia="ru-RU"/>
              </w:rPr>
              <w:t>Доступность по автомобильным дорогам с усовершенствованным покрытием общественно значимых объектов в сельских населённых пунктах</w:t>
            </w:r>
          </w:p>
        </w:tc>
        <w:tc>
          <w:tcPr>
            <w:tcW w:w="1275" w:type="dxa"/>
          </w:tcPr>
          <w:p w:rsidR="00731C8F" w:rsidRPr="001F4036" w:rsidRDefault="00731C8F" w:rsidP="00422199">
            <w:pPr>
              <w:widowControl w:val="0"/>
              <w:autoSpaceDE w:val="0"/>
              <w:autoSpaceDN w:val="0"/>
              <w:jc w:val="center"/>
              <w:rPr>
                <w:rFonts w:ascii="Times New Roman" w:eastAsiaTheme="minorEastAsia" w:hAnsi="Times New Roman" w:cs="Times New Roman"/>
                <w:lang w:eastAsia="ru-RU"/>
              </w:rPr>
            </w:pPr>
            <w:r w:rsidRPr="001F4036">
              <w:rPr>
                <w:rFonts w:ascii="Times New Roman" w:eastAsiaTheme="minorEastAsia" w:hAnsi="Times New Roman" w:cs="Times New Roman"/>
                <w:lang w:eastAsia="ru-RU"/>
              </w:rPr>
              <w:t>+</w:t>
            </w:r>
          </w:p>
        </w:tc>
      </w:tr>
      <w:tr w:rsidR="00731C8F" w:rsidRPr="00B16E0E" w:rsidTr="00731C8F">
        <w:tc>
          <w:tcPr>
            <w:tcW w:w="541" w:type="dxa"/>
          </w:tcPr>
          <w:p w:rsidR="00731C8F" w:rsidRPr="00B16E0E" w:rsidRDefault="00C06524"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3</w:t>
            </w:r>
          </w:p>
        </w:tc>
        <w:tc>
          <w:tcPr>
            <w:tcW w:w="4562" w:type="dxa"/>
          </w:tcPr>
          <w:p w:rsidR="00731C8F" w:rsidRPr="00B16E0E" w:rsidRDefault="00731C8F"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Уровень автомобилизации населения</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w:t>
            </w:r>
          </w:p>
        </w:tc>
      </w:tr>
      <w:tr w:rsidR="00731C8F" w:rsidRPr="00B16E0E" w:rsidTr="00731C8F">
        <w:tc>
          <w:tcPr>
            <w:tcW w:w="541" w:type="dxa"/>
          </w:tcPr>
          <w:p w:rsidR="00731C8F" w:rsidRPr="00B16E0E" w:rsidRDefault="00C06524"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4</w:t>
            </w:r>
          </w:p>
        </w:tc>
        <w:tc>
          <w:tcPr>
            <w:tcW w:w="4562" w:type="dxa"/>
            <w:vAlign w:val="center"/>
          </w:tcPr>
          <w:p w:rsidR="00731C8F" w:rsidRPr="00B16E0E" w:rsidRDefault="00731C8F"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 xml:space="preserve">Обеспеченность населения остановочными пунктами общественного транспорта </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w:t>
            </w:r>
          </w:p>
        </w:tc>
      </w:tr>
      <w:tr w:rsidR="00731C8F" w:rsidRPr="00B16E0E" w:rsidTr="00731C8F">
        <w:tc>
          <w:tcPr>
            <w:tcW w:w="541" w:type="dxa"/>
          </w:tcPr>
          <w:p w:rsidR="00731C8F" w:rsidRPr="00B16E0E" w:rsidRDefault="00C06524" w:rsidP="009E4DBA">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5</w:t>
            </w:r>
          </w:p>
        </w:tc>
        <w:tc>
          <w:tcPr>
            <w:tcW w:w="4562" w:type="dxa"/>
            <w:vAlign w:val="center"/>
          </w:tcPr>
          <w:p w:rsidR="00731C8F" w:rsidRPr="00B16E0E" w:rsidRDefault="00731C8F"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Обеспеченность площадками для межрейсового отстоя транспорта на маршрутах регулярных перевозок</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w:t>
            </w:r>
          </w:p>
        </w:tc>
      </w:tr>
    </w:tbl>
    <w:p w:rsidR="00DD129C" w:rsidRDefault="00DD129C" w:rsidP="00DD129C">
      <w:pPr>
        <w:tabs>
          <w:tab w:val="left" w:pos="709"/>
          <w:tab w:val="left" w:pos="993"/>
        </w:tabs>
        <w:autoSpaceDE w:val="0"/>
        <w:autoSpaceDN w:val="0"/>
        <w:adjustRightInd w:val="0"/>
        <w:jc w:val="both"/>
        <w:rPr>
          <w:sz w:val="20"/>
        </w:rPr>
      </w:pPr>
      <w:r w:rsidRPr="00B16E0E">
        <w:rPr>
          <w:sz w:val="20"/>
        </w:rPr>
        <w:t xml:space="preserve">Примечание – Здесь и далее знак «+» обозначает наличие нормируемого значения для данного показателя и (или) объекта в тексте основной части Нормативов. </w:t>
      </w:r>
    </w:p>
    <w:p w:rsidR="001C7B3A" w:rsidRPr="00B16E0E" w:rsidRDefault="001C7B3A" w:rsidP="00DD129C">
      <w:pPr>
        <w:tabs>
          <w:tab w:val="left" w:pos="709"/>
          <w:tab w:val="left" w:pos="993"/>
        </w:tabs>
        <w:autoSpaceDE w:val="0"/>
        <w:autoSpaceDN w:val="0"/>
        <w:adjustRightInd w:val="0"/>
        <w:jc w:val="both"/>
        <w:rPr>
          <w:sz w:val="20"/>
        </w:rPr>
      </w:pPr>
    </w:p>
    <w:p w:rsidR="00731C8F" w:rsidRPr="00B16E0E" w:rsidRDefault="00731C8F" w:rsidP="00731C8F">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B16E0E">
        <w:rPr>
          <w:rFonts w:eastAsiaTheme="minorEastAsia"/>
          <w:sz w:val="28"/>
          <w:szCs w:val="28"/>
        </w:rPr>
        <w:t xml:space="preserve">Доля автомобильных дорог с твёрдым покрытием в границах населённых пунктов, входящих в состав поселений, принята целевым способом в размере 50 процентов до 2030 года. </w:t>
      </w:r>
    </w:p>
    <w:p w:rsidR="00DD129C" w:rsidRPr="004D15E0" w:rsidRDefault="00DD129C" w:rsidP="0079457E">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4D15E0">
        <w:rPr>
          <w:rFonts w:eastAsiaTheme="minorEastAsia"/>
          <w:sz w:val="28"/>
          <w:szCs w:val="28"/>
        </w:rPr>
        <w:t>Доступность по автомобильным дорогам с усовершенствованным покрытием общественно значимых объектов в сельских населённых пунктах определена целевым способом в размере 100</w:t>
      </w:r>
      <w:r w:rsidR="00E520DD" w:rsidRPr="004D15E0">
        <w:rPr>
          <w:sz w:val="20"/>
        </w:rPr>
        <w:t> </w:t>
      </w:r>
      <w:r w:rsidRPr="004D15E0">
        <w:rPr>
          <w:rFonts w:eastAsiaTheme="minorEastAsia"/>
          <w:sz w:val="28"/>
          <w:szCs w:val="28"/>
        </w:rPr>
        <w:t>% до 2045 года с дифференциацией по группам населённых пунктов по численности населения в соответствии с таблицей</w:t>
      </w:r>
      <w:r w:rsidR="00F3481D" w:rsidRPr="00F3481D">
        <w:rPr>
          <w:rFonts w:eastAsiaTheme="minorEastAsia"/>
          <w:sz w:val="28"/>
          <w:szCs w:val="28"/>
        </w:rPr>
        <w:t>1</w:t>
      </w:r>
      <w:r w:rsidR="00C73B47" w:rsidRPr="00C73B47">
        <w:rPr>
          <w:rFonts w:eastAsiaTheme="minorEastAsia"/>
          <w:sz w:val="28"/>
          <w:szCs w:val="28"/>
        </w:rPr>
        <w:t>9</w:t>
      </w:r>
      <w:r w:rsidRPr="004D15E0">
        <w:rPr>
          <w:rFonts w:eastAsiaTheme="minorEastAsia"/>
          <w:sz w:val="28"/>
          <w:szCs w:val="28"/>
        </w:rPr>
        <w:t xml:space="preserve">. </w:t>
      </w:r>
    </w:p>
    <w:p w:rsidR="00DD129C" w:rsidRPr="004D15E0" w:rsidRDefault="00DD129C" w:rsidP="00C35A30">
      <w:pPr>
        <w:pStyle w:val="6"/>
        <w:tabs>
          <w:tab w:val="left" w:pos="4536"/>
        </w:tabs>
        <w:spacing w:before="0" w:after="120"/>
        <w:jc w:val="center"/>
        <w:rPr>
          <w:rFonts w:ascii="Times New Roman" w:eastAsiaTheme="minorEastAsia" w:hAnsi="Times New Roman"/>
          <w:b w:val="0"/>
          <w:sz w:val="28"/>
          <w:szCs w:val="28"/>
        </w:rPr>
      </w:pPr>
      <w:r w:rsidRPr="004D15E0">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w:t>
      </w:r>
      <w:r w:rsidR="00C73B47" w:rsidRPr="00D160FE">
        <w:rPr>
          <w:rFonts w:ascii="Times New Roman" w:eastAsiaTheme="minorEastAsia" w:hAnsi="Times New Roman"/>
          <w:b w:val="0"/>
          <w:sz w:val="28"/>
          <w:szCs w:val="28"/>
        </w:rPr>
        <w:t>9</w:t>
      </w:r>
      <w:r w:rsidRPr="004D15E0">
        <w:rPr>
          <w:rFonts w:ascii="Times New Roman" w:eastAsiaTheme="minorEastAsia" w:hAnsi="Times New Roman"/>
          <w:b w:val="0"/>
          <w:sz w:val="28"/>
          <w:szCs w:val="28"/>
        </w:rPr>
        <w:t>. Показатели доступности общественно значимых объектов в сельских населённых пунктах по автомобильным дорогам в границах населённого пункта с усовершенствованным покрытием, минимальный процент от общего количества объектов в населённом пункте</w:t>
      </w:r>
    </w:p>
    <w:tbl>
      <w:tblPr>
        <w:tblStyle w:val="62"/>
        <w:tblW w:w="0" w:type="auto"/>
        <w:tblInd w:w="108" w:type="dxa"/>
        <w:tblLayout w:type="fixed"/>
        <w:tblLook w:val="04A0"/>
      </w:tblPr>
      <w:tblGrid>
        <w:gridCol w:w="2127"/>
        <w:gridCol w:w="1984"/>
        <w:gridCol w:w="1843"/>
        <w:gridCol w:w="1843"/>
        <w:gridCol w:w="1842"/>
      </w:tblGrid>
      <w:tr w:rsidR="00DD129C" w:rsidRPr="004D15E0" w:rsidTr="003B6B01">
        <w:tc>
          <w:tcPr>
            <w:tcW w:w="2127" w:type="dxa"/>
            <w:vMerge w:val="restart"/>
          </w:tcPr>
          <w:p w:rsidR="00DD129C" w:rsidRPr="004D15E0" w:rsidRDefault="00DD129C" w:rsidP="00422199">
            <w:pPr>
              <w:widowControl w:val="0"/>
              <w:autoSpaceDE w:val="0"/>
              <w:autoSpaceDN w:val="0"/>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 xml:space="preserve">Расчётные сроки документов </w:t>
            </w:r>
            <w:r w:rsidRPr="004D15E0">
              <w:rPr>
                <w:rFonts w:ascii="Times New Roman" w:eastAsiaTheme="minorEastAsia" w:hAnsi="Times New Roman" w:cs="Times New Roman"/>
                <w:lang w:eastAsia="ru-RU"/>
              </w:rPr>
              <w:lastRenderedPageBreak/>
              <w:t xml:space="preserve">территориального планирования </w:t>
            </w:r>
          </w:p>
        </w:tc>
        <w:tc>
          <w:tcPr>
            <w:tcW w:w="7512" w:type="dxa"/>
            <w:gridSpan w:val="4"/>
          </w:tcPr>
          <w:p w:rsidR="00DD129C" w:rsidRPr="004D15E0" w:rsidRDefault="00DD129C" w:rsidP="00422199">
            <w:pPr>
              <w:widowControl w:val="0"/>
              <w:autoSpaceDE w:val="0"/>
              <w:autoSpaceDN w:val="0"/>
              <w:jc w:val="center"/>
              <w:rPr>
                <w:rFonts w:ascii="Times New Roman" w:eastAsiaTheme="minorEastAsia" w:hAnsi="Times New Roman" w:cs="Times New Roman"/>
                <w:bCs/>
                <w:lang w:eastAsia="ru-RU"/>
              </w:rPr>
            </w:pPr>
            <w:r w:rsidRPr="004D15E0">
              <w:rPr>
                <w:rFonts w:ascii="Times New Roman" w:eastAsiaTheme="minorEastAsia" w:hAnsi="Times New Roman" w:cs="Times New Roman"/>
                <w:bCs/>
                <w:lang w:eastAsia="ru-RU"/>
              </w:rPr>
              <w:lastRenderedPageBreak/>
              <w:t xml:space="preserve">Доступность по автомобильным дорогам общего пользования с усовершенствованным покрытием общественно значимых объектов в </w:t>
            </w:r>
            <w:r w:rsidRPr="004D15E0">
              <w:rPr>
                <w:rFonts w:ascii="Times New Roman" w:eastAsiaTheme="minorEastAsia" w:hAnsi="Times New Roman" w:cs="Times New Roman"/>
                <w:bCs/>
                <w:lang w:eastAsia="ru-RU"/>
              </w:rPr>
              <w:lastRenderedPageBreak/>
              <w:t xml:space="preserve">сельских населённых пунктах в зависимости от численности жителей, минимальный процент от общего количества </w:t>
            </w:r>
            <w:r w:rsidRPr="004D15E0">
              <w:rPr>
                <w:rFonts w:ascii="Times New Roman" w:eastAsiaTheme="minorEastAsia" w:hAnsi="Times New Roman" w:cs="Times New Roman"/>
                <w:lang w:eastAsia="ru-RU"/>
              </w:rPr>
              <w:t>объектов в населённом пункте</w:t>
            </w:r>
          </w:p>
        </w:tc>
      </w:tr>
      <w:tr w:rsidR="00DD129C" w:rsidRPr="004D15E0" w:rsidTr="003B6B01">
        <w:tc>
          <w:tcPr>
            <w:tcW w:w="2127" w:type="dxa"/>
            <w:vMerge/>
          </w:tcPr>
          <w:p w:rsidR="00DD129C" w:rsidRPr="004D15E0" w:rsidRDefault="00DD129C" w:rsidP="00422199">
            <w:pPr>
              <w:widowControl w:val="0"/>
              <w:autoSpaceDE w:val="0"/>
              <w:autoSpaceDN w:val="0"/>
              <w:rPr>
                <w:rFonts w:ascii="Times New Roman" w:eastAsiaTheme="minorEastAsia" w:hAnsi="Times New Roman" w:cs="Times New Roman"/>
                <w:lang w:eastAsia="ru-RU"/>
              </w:rPr>
            </w:pPr>
          </w:p>
        </w:tc>
        <w:tc>
          <w:tcPr>
            <w:tcW w:w="1984"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менее 10 жит.</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от 10 до 49 жит.</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от 50 до 199 жит.</w:t>
            </w:r>
          </w:p>
        </w:tc>
        <w:tc>
          <w:tcPr>
            <w:tcW w:w="1842"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от 200 жит</w:t>
            </w:r>
            <w:proofErr w:type="gramStart"/>
            <w:r w:rsidRPr="004D15E0">
              <w:rPr>
                <w:rFonts w:ascii="Times New Roman" w:eastAsiaTheme="minorEastAsia" w:hAnsi="Times New Roman" w:cs="Times New Roman"/>
                <w:lang w:eastAsia="ru-RU"/>
              </w:rPr>
              <w:t>.и</w:t>
            </w:r>
            <w:proofErr w:type="gramEnd"/>
            <w:r w:rsidRPr="004D15E0">
              <w:rPr>
                <w:rFonts w:ascii="Times New Roman" w:eastAsiaTheme="minorEastAsia" w:hAnsi="Times New Roman" w:cs="Times New Roman"/>
                <w:lang w:eastAsia="ru-RU"/>
              </w:rPr>
              <w:t xml:space="preserve"> более</w:t>
            </w:r>
          </w:p>
        </w:tc>
      </w:tr>
      <w:tr w:rsidR="00DD129C" w:rsidRPr="004D15E0" w:rsidTr="003B6B01">
        <w:tc>
          <w:tcPr>
            <w:tcW w:w="2127" w:type="dxa"/>
          </w:tcPr>
          <w:p w:rsidR="00DD129C" w:rsidRPr="004D15E0" w:rsidRDefault="00DD129C" w:rsidP="00422199">
            <w:pPr>
              <w:widowControl w:val="0"/>
              <w:autoSpaceDE w:val="0"/>
              <w:autoSpaceDN w:val="0"/>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2030 год</w:t>
            </w:r>
          </w:p>
        </w:tc>
        <w:tc>
          <w:tcPr>
            <w:tcW w:w="1984"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50</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60</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70</w:t>
            </w:r>
          </w:p>
        </w:tc>
        <w:tc>
          <w:tcPr>
            <w:tcW w:w="1842"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100</w:t>
            </w:r>
          </w:p>
        </w:tc>
      </w:tr>
      <w:tr w:rsidR="00DD129C" w:rsidRPr="00B16E0E" w:rsidTr="003B6B01">
        <w:tc>
          <w:tcPr>
            <w:tcW w:w="2127" w:type="dxa"/>
          </w:tcPr>
          <w:p w:rsidR="00DD129C" w:rsidRPr="004D15E0" w:rsidRDefault="00DD129C" w:rsidP="00422199">
            <w:pPr>
              <w:widowControl w:val="0"/>
              <w:autoSpaceDE w:val="0"/>
              <w:autoSpaceDN w:val="0"/>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2045 год</w:t>
            </w:r>
          </w:p>
        </w:tc>
        <w:tc>
          <w:tcPr>
            <w:tcW w:w="1984"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80</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100</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100</w:t>
            </w:r>
          </w:p>
        </w:tc>
        <w:tc>
          <w:tcPr>
            <w:tcW w:w="1842"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100</w:t>
            </w:r>
          </w:p>
        </w:tc>
      </w:tr>
    </w:tbl>
    <w:p w:rsidR="00DD129C" w:rsidRPr="00B16E0E" w:rsidRDefault="00DD129C" w:rsidP="00DD129C">
      <w:pPr>
        <w:tabs>
          <w:tab w:val="left" w:pos="1276"/>
        </w:tabs>
        <w:autoSpaceDE w:val="0"/>
        <w:autoSpaceDN w:val="0"/>
        <w:adjustRightInd w:val="0"/>
        <w:ind w:left="709"/>
        <w:contextualSpacing/>
        <w:jc w:val="both"/>
        <w:rPr>
          <w:rFonts w:eastAsiaTheme="minorEastAsia"/>
          <w:sz w:val="28"/>
          <w:szCs w:val="28"/>
        </w:rPr>
      </w:pPr>
    </w:p>
    <w:p w:rsidR="00E24DC4" w:rsidRPr="00C72C00" w:rsidRDefault="00E24DC4" w:rsidP="0079457E">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C72C00">
        <w:rPr>
          <w:rFonts w:eastAsiaTheme="minorEastAsia"/>
          <w:sz w:val="28"/>
          <w:szCs w:val="28"/>
        </w:rPr>
        <w:t>Уровень автомобилизации населения определяется как отношение автомобилей, находящихся в собственности населения, на 1000 жителей. В настоящих Нормативах уровень автомобилизации населения установлен на основе имеющихся данных учёта автотранспорта территориальным органом ФНС</w:t>
      </w:r>
      <w:r w:rsidR="00CA23CB">
        <w:rPr>
          <w:rFonts w:eastAsiaTheme="minorEastAsia"/>
          <w:sz w:val="28"/>
          <w:szCs w:val="28"/>
        </w:rPr>
        <w:t>.</w:t>
      </w:r>
    </w:p>
    <w:p w:rsidR="00E24DC4" w:rsidRPr="00C72C00" w:rsidRDefault="00E24DC4" w:rsidP="00E24DC4">
      <w:pPr>
        <w:pStyle w:val="a3"/>
        <w:tabs>
          <w:tab w:val="left" w:pos="993"/>
        </w:tabs>
        <w:autoSpaceDE w:val="0"/>
        <w:autoSpaceDN w:val="0"/>
        <w:adjustRightInd w:val="0"/>
        <w:spacing w:line="360" w:lineRule="auto"/>
        <w:ind w:left="0" w:firstLine="709"/>
        <w:jc w:val="both"/>
        <w:rPr>
          <w:rFonts w:eastAsiaTheme="minorEastAsia"/>
          <w:sz w:val="28"/>
          <w:szCs w:val="28"/>
        </w:rPr>
      </w:pPr>
      <w:r w:rsidRPr="00C72C00">
        <w:rPr>
          <w:rFonts w:eastAsiaTheme="minorEastAsia"/>
          <w:sz w:val="28"/>
          <w:szCs w:val="28"/>
        </w:rPr>
        <w:t xml:space="preserve">Средний показатель автомобилизации за тот же период представлен в таблице </w:t>
      </w:r>
      <w:r w:rsidR="00962825" w:rsidRPr="00C72C00">
        <w:rPr>
          <w:rFonts w:eastAsiaTheme="minorEastAsia"/>
          <w:sz w:val="28"/>
          <w:szCs w:val="28"/>
        </w:rPr>
        <w:t>20</w:t>
      </w:r>
      <w:r w:rsidRPr="00C72C00">
        <w:rPr>
          <w:rFonts w:eastAsiaTheme="minorEastAsia"/>
          <w:sz w:val="28"/>
          <w:szCs w:val="28"/>
        </w:rPr>
        <w:t>.</w:t>
      </w:r>
    </w:p>
    <w:p w:rsidR="00E24DC4" w:rsidRPr="00C72C00" w:rsidRDefault="00E24DC4" w:rsidP="00E24DC4">
      <w:pPr>
        <w:pStyle w:val="6"/>
        <w:tabs>
          <w:tab w:val="left" w:pos="4536"/>
        </w:tabs>
        <w:spacing w:before="0" w:after="120"/>
        <w:ind w:left="1560" w:hanging="1560"/>
        <w:rPr>
          <w:rFonts w:ascii="Times New Roman" w:eastAsiaTheme="minorEastAsia" w:hAnsi="Times New Roman"/>
          <w:b w:val="0"/>
          <w:sz w:val="28"/>
          <w:szCs w:val="28"/>
        </w:rPr>
      </w:pPr>
      <w:r w:rsidRPr="00C72C00">
        <w:rPr>
          <w:rFonts w:ascii="Times New Roman" w:eastAsiaTheme="minorEastAsia" w:hAnsi="Times New Roman"/>
          <w:b w:val="0"/>
          <w:sz w:val="28"/>
          <w:szCs w:val="28"/>
        </w:rPr>
        <w:t xml:space="preserve">Таблица </w:t>
      </w:r>
      <w:r w:rsidR="00962825" w:rsidRPr="00C72C00">
        <w:rPr>
          <w:rFonts w:ascii="Times New Roman" w:eastAsiaTheme="minorEastAsia" w:hAnsi="Times New Roman"/>
          <w:b w:val="0"/>
          <w:sz w:val="28"/>
          <w:szCs w:val="28"/>
        </w:rPr>
        <w:t>20</w:t>
      </w:r>
      <w:r w:rsidRPr="00C72C00">
        <w:rPr>
          <w:rFonts w:ascii="Times New Roman" w:eastAsiaTheme="minorEastAsia" w:hAnsi="Times New Roman"/>
          <w:b w:val="0"/>
          <w:sz w:val="28"/>
          <w:szCs w:val="28"/>
        </w:rPr>
        <w:t>. Средние характеристики автопарка в собственности граждан</w:t>
      </w:r>
      <w:r w:rsidR="00E66FB1">
        <w:rPr>
          <w:rFonts w:ascii="Times New Roman" w:eastAsiaTheme="minorEastAsia" w:hAnsi="Times New Roman"/>
          <w:b w:val="0"/>
          <w:sz w:val="28"/>
          <w:szCs w:val="28"/>
        </w:rPr>
        <w:t xml:space="preserve"> сельского поселения </w:t>
      </w:r>
      <w:r w:rsidR="001E139F" w:rsidRPr="001E139F">
        <w:rPr>
          <w:rFonts w:ascii="Times New Roman" w:eastAsiaTheme="minorEastAsia" w:hAnsi="Times New Roman"/>
          <w:b w:val="0"/>
          <w:sz w:val="28"/>
          <w:szCs w:val="28"/>
        </w:rPr>
        <w:t>Красный Строитель</w:t>
      </w:r>
      <w:r w:rsidRPr="00C72C00">
        <w:rPr>
          <w:rFonts w:ascii="Times New Roman" w:eastAsiaTheme="minorEastAsia" w:hAnsi="Times New Roman"/>
          <w:b w:val="0"/>
          <w:sz w:val="28"/>
          <w:szCs w:val="28"/>
        </w:rPr>
        <w:t>в ретроспективе за 202</w:t>
      </w:r>
      <w:r w:rsidR="00CB5122">
        <w:rPr>
          <w:rFonts w:ascii="Times New Roman" w:eastAsiaTheme="minorEastAsia" w:hAnsi="Times New Roman"/>
          <w:b w:val="0"/>
          <w:sz w:val="28"/>
          <w:szCs w:val="28"/>
        </w:rPr>
        <w:t>0</w:t>
      </w:r>
      <w:r w:rsidRPr="00C72C00">
        <w:rPr>
          <w:rFonts w:ascii="Times New Roman" w:eastAsiaTheme="minorEastAsia" w:hAnsi="Times New Roman"/>
          <w:b w:val="0"/>
          <w:sz w:val="28"/>
          <w:szCs w:val="28"/>
        </w:rPr>
        <w:t xml:space="preserve"> – 202</w:t>
      </w:r>
      <w:r w:rsidR="00CB5122">
        <w:rPr>
          <w:rFonts w:ascii="Times New Roman" w:eastAsiaTheme="minorEastAsia" w:hAnsi="Times New Roman"/>
          <w:b w:val="0"/>
          <w:sz w:val="28"/>
          <w:szCs w:val="28"/>
        </w:rPr>
        <w:t>4</w:t>
      </w:r>
      <w:r w:rsidRPr="00C72C00">
        <w:rPr>
          <w:rFonts w:ascii="Times New Roman" w:eastAsiaTheme="minorEastAsia" w:hAnsi="Times New Roman"/>
          <w:b w:val="0"/>
          <w:sz w:val="28"/>
          <w:szCs w:val="28"/>
        </w:rPr>
        <w:t xml:space="preserve"> гг.</w:t>
      </w:r>
    </w:p>
    <w:tbl>
      <w:tblPr>
        <w:tblStyle w:val="110"/>
        <w:tblW w:w="9639" w:type="dxa"/>
        <w:tblInd w:w="108" w:type="dxa"/>
        <w:tblLayout w:type="fixed"/>
        <w:tblLook w:val="04A0"/>
      </w:tblPr>
      <w:tblGrid>
        <w:gridCol w:w="1985"/>
        <w:gridCol w:w="1276"/>
        <w:gridCol w:w="1275"/>
        <w:gridCol w:w="1276"/>
        <w:gridCol w:w="1276"/>
        <w:gridCol w:w="1276"/>
        <w:gridCol w:w="1275"/>
      </w:tblGrid>
      <w:tr w:rsidR="00E24DC4" w:rsidRPr="00C72C00" w:rsidTr="00962825">
        <w:trPr>
          <w:trHeight w:val="125"/>
        </w:trPr>
        <w:tc>
          <w:tcPr>
            <w:tcW w:w="1985" w:type="dxa"/>
            <w:vMerge w:val="restart"/>
            <w:vAlign w:val="center"/>
          </w:tcPr>
          <w:p w:rsidR="00E24DC4" w:rsidRPr="00C72C00" w:rsidRDefault="00E24DC4" w:rsidP="00962825">
            <w:pPr>
              <w:widowControl w:val="0"/>
              <w:autoSpaceDE w:val="0"/>
              <w:autoSpaceDN w:val="0"/>
              <w:spacing w:before="60" w:after="60"/>
              <w:jc w:val="center"/>
              <w:rPr>
                <w:sz w:val="23"/>
                <w:szCs w:val="23"/>
              </w:rPr>
            </w:pPr>
            <w:r w:rsidRPr="00C72C00">
              <w:rPr>
                <w:sz w:val="23"/>
                <w:szCs w:val="23"/>
              </w:rPr>
              <w:t>Показатель, ед. изм</w:t>
            </w:r>
          </w:p>
        </w:tc>
        <w:tc>
          <w:tcPr>
            <w:tcW w:w="6379" w:type="dxa"/>
            <w:gridSpan w:val="5"/>
            <w:vAlign w:val="center"/>
          </w:tcPr>
          <w:p w:rsidR="00E24DC4" w:rsidRPr="00C72C00" w:rsidRDefault="00E24DC4" w:rsidP="00962825">
            <w:pPr>
              <w:widowControl w:val="0"/>
              <w:autoSpaceDE w:val="0"/>
              <w:autoSpaceDN w:val="0"/>
              <w:spacing w:before="60" w:after="60"/>
              <w:jc w:val="center"/>
              <w:rPr>
                <w:sz w:val="23"/>
                <w:szCs w:val="23"/>
              </w:rPr>
            </w:pPr>
            <w:r w:rsidRPr="00C72C00">
              <w:rPr>
                <w:sz w:val="23"/>
                <w:szCs w:val="23"/>
              </w:rPr>
              <w:t xml:space="preserve">Значения показателей в ретроспективе </w:t>
            </w:r>
          </w:p>
          <w:p w:rsidR="00E24DC4" w:rsidRPr="00C72C00" w:rsidRDefault="00E24DC4" w:rsidP="00962825">
            <w:pPr>
              <w:widowControl w:val="0"/>
              <w:autoSpaceDE w:val="0"/>
              <w:autoSpaceDN w:val="0"/>
              <w:spacing w:before="60" w:after="60"/>
              <w:jc w:val="center"/>
              <w:rPr>
                <w:sz w:val="23"/>
                <w:szCs w:val="23"/>
              </w:rPr>
            </w:pPr>
            <w:r w:rsidRPr="00C72C00">
              <w:rPr>
                <w:sz w:val="23"/>
                <w:szCs w:val="23"/>
              </w:rPr>
              <w:t>за 2020-2024 гг.</w:t>
            </w:r>
          </w:p>
        </w:tc>
        <w:tc>
          <w:tcPr>
            <w:tcW w:w="1275" w:type="dxa"/>
            <w:vMerge w:val="restart"/>
          </w:tcPr>
          <w:p w:rsidR="00E24DC4" w:rsidRPr="00C72C00" w:rsidRDefault="00E24DC4" w:rsidP="00962825">
            <w:pPr>
              <w:widowControl w:val="0"/>
              <w:autoSpaceDE w:val="0"/>
              <w:autoSpaceDN w:val="0"/>
              <w:spacing w:before="60" w:after="60"/>
              <w:jc w:val="center"/>
              <w:rPr>
                <w:sz w:val="23"/>
                <w:szCs w:val="23"/>
              </w:rPr>
            </w:pPr>
            <w:r w:rsidRPr="00C72C00">
              <w:rPr>
                <w:sz w:val="23"/>
                <w:szCs w:val="23"/>
              </w:rPr>
              <w:t xml:space="preserve">Среднее значение </w:t>
            </w:r>
          </w:p>
          <w:p w:rsidR="00E24DC4" w:rsidRPr="00C72C00" w:rsidRDefault="00E24DC4" w:rsidP="00CB5122">
            <w:pPr>
              <w:widowControl w:val="0"/>
              <w:autoSpaceDE w:val="0"/>
              <w:autoSpaceDN w:val="0"/>
              <w:spacing w:before="60" w:after="60"/>
              <w:jc w:val="center"/>
              <w:rPr>
                <w:sz w:val="23"/>
                <w:szCs w:val="23"/>
              </w:rPr>
            </w:pPr>
            <w:r w:rsidRPr="00C72C00">
              <w:rPr>
                <w:sz w:val="23"/>
                <w:szCs w:val="23"/>
              </w:rPr>
              <w:t>за 202</w:t>
            </w:r>
            <w:r w:rsidR="00CB5122">
              <w:rPr>
                <w:sz w:val="23"/>
                <w:szCs w:val="23"/>
              </w:rPr>
              <w:t>0</w:t>
            </w:r>
            <w:r w:rsidRPr="00C72C00">
              <w:rPr>
                <w:sz w:val="23"/>
                <w:szCs w:val="23"/>
              </w:rPr>
              <w:t xml:space="preserve"> – 202</w:t>
            </w:r>
            <w:r w:rsidR="00CB5122">
              <w:rPr>
                <w:sz w:val="23"/>
                <w:szCs w:val="23"/>
              </w:rPr>
              <w:t>4</w:t>
            </w:r>
            <w:r w:rsidRPr="00C72C00">
              <w:rPr>
                <w:sz w:val="23"/>
                <w:szCs w:val="23"/>
              </w:rPr>
              <w:t xml:space="preserve"> гг.</w:t>
            </w:r>
          </w:p>
        </w:tc>
      </w:tr>
      <w:tr w:rsidR="00E24DC4" w:rsidRPr="00C72C00" w:rsidTr="00962825">
        <w:tc>
          <w:tcPr>
            <w:tcW w:w="1985" w:type="dxa"/>
            <w:vMerge/>
            <w:vAlign w:val="center"/>
          </w:tcPr>
          <w:p w:rsidR="00E24DC4" w:rsidRPr="00C72C00" w:rsidRDefault="00E24DC4" w:rsidP="00962825">
            <w:pPr>
              <w:widowControl w:val="0"/>
              <w:autoSpaceDE w:val="0"/>
              <w:autoSpaceDN w:val="0"/>
              <w:spacing w:before="60" w:after="60"/>
              <w:jc w:val="center"/>
              <w:rPr>
                <w:sz w:val="23"/>
                <w:szCs w:val="23"/>
              </w:rPr>
            </w:pPr>
          </w:p>
        </w:tc>
        <w:tc>
          <w:tcPr>
            <w:tcW w:w="1276"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CB5122">
              <w:rPr>
                <w:sz w:val="23"/>
                <w:szCs w:val="23"/>
              </w:rPr>
              <w:t>0</w:t>
            </w:r>
          </w:p>
        </w:tc>
        <w:tc>
          <w:tcPr>
            <w:tcW w:w="1275"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CB5122">
              <w:rPr>
                <w:sz w:val="23"/>
                <w:szCs w:val="23"/>
              </w:rPr>
              <w:t>1</w:t>
            </w:r>
          </w:p>
        </w:tc>
        <w:tc>
          <w:tcPr>
            <w:tcW w:w="1276"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8F38D9">
              <w:rPr>
                <w:sz w:val="23"/>
                <w:szCs w:val="23"/>
              </w:rPr>
              <w:t>2</w:t>
            </w:r>
          </w:p>
        </w:tc>
        <w:tc>
          <w:tcPr>
            <w:tcW w:w="1276"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CB5122">
              <w:rPr>
                <w:sz w:val="23"/>
                <w:szCs w:val="23"/>
              </w:rPr>
              <w:t>3</w:t>
            </w:r>
          </w:p>
        </w:tc>
        <w:tc>
          <w:tcPr>
            <w:tcW w:w="1276"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CB5122">
              <w:rPr>
                <w:sz w:val="23"/>
                <w:szCs w:val="23"/>
              </w:rPr>
              <w:t>4</w:t>
            </w:r>
          </w:p>
        </w:tc>
        <w:tc>
          <w:tcPr>
            <w:tcW w:w="1275" w:type="dxa"/>
            <w:vMerge/>
          </w:tcPr>
          <w:p w:rsidR="00E24DC4" w:rsidRPr="00C72C00" w:rsidRDefault="00E24DC4" w:rsidP="00962825">
            <w:pPr>
              <w:widowControl w:val="0"/>
              <w:autoSpaceDE w:val="0"/>
              <w:autoSpaceDN w:val="0"/>
              <w:spacing w:before="60" w:after="60"/>
              <w:jc w:val="center"/>
              <w:rPr>
                <w:sz w:val="23"/>
                <w:szCs w:val="23"/>
              </w:rPr>
            </w:pPr>
          </w:p>
        </w:tc>
      </w:tr>
      <w:tr w:rsidR="00312A8F" w:rsidRPr="00C72C00" w:rsidTr="00312A8F">
        <w:tc>
          <w:tcPr>
            <w:tcW w:w="1985" w:type="dxa"/>
          </w:tcPr>
          <w:p w:rsidR="00312A8F" w:rsidRPr="00C72C00" w:rsidRDefault="00312A8F" w:rsidP="00312A8F">
            <w:pPr>
              <w:widowControl w:val="0"/>
              <w:autoSpaceDE w:val="0"/>
              <w:autoSpaceDN w:val="0"/>
              <w:spacing w:before="60" w:after="60"/>
              <w:rPr>
                <w:sz w:val="23"/>
                <w:szCs w:val="23"/>
              </w:rPr>
            </w:pPr>
            <w:r w:rsidRPr="00C72C00">
              <w:rPr>
                <w:sz w:val="23"/>
                <w:szCs w:val="23"/>
              </w:rPr>
              <w:t>Автомобили легковые, ед.</w:t>
            </w:r>
          </w:p>
        </w:tc>
        <w:tc>
          <w:tcPr>
            <w:tcW w:w="1276" w:type="dxa"/>
            <w:vAlign w:val="center"/>
          </w:tcPr>
          <w:p w:rsidR="00312A8F" w:rsidRPr="005326FC" w:rsidRDefault="00312A8F" w:rsidP="00312A8F">
            <w:pPr>
              <w:widowControl w:val="0"/>
              <w:autoSpaceDE w:val="0"/>
              <w:autoSpaceDN w:val="0"/>
              <w:spacing w:before="60" w:after="60"/>
              <w:jc w:val="center"/>
              <w:rPr>
                <w:highlight w:val="yellow"/>
              </w:rPr>
            </w:pPr>
            <w:r w:rsidRPr="005326FC">
              <w:rPr>
                <w:color w:val="000000"/>
              </w:rPr>
              <w:t>345</w:t>
            </w:r>
          </w:p>
        </w:tc>
        <w:tc>
          <w:tcPr>
            <w:tcW w:w="1275" w:type="dxa"/>
            <w:vAlign w:val="center"/>
          </w:tcPr>
          <w:p w:rsidR="00312A8F" w:rsidRPr="005326FC" w:rsidRDefault="00312A8F" w:rsidP="00312A8F">
            <w:pPr>
              <w:widowControl w:val="0"/>
              <w:autoSpaceDE w:val="0"/>
              <w:autoSpaceDN w:val="0"/>
              <w:spacing w:before="60" w:after="60"/>
              <w:jc w:val="center"/>
              <w:rPr>
                <w:highlight w:val="yellow"/>
              </w:rPr>
            </w:pPr>
            <w:r w:rsidRPr="005326FC">
              <w:rPr>
                <w:color w:val="000000"/>
              </w:rPr>
              <w:t>357</w:t>
            </w:r>
          </w:p>
        </w:tc>
        <w:tc>
          <w:tcPr>
            <w:tcW w:w="1276" w:type="dxa"/>
            <w:vAlign w:val="center"/>
          </w:tcPr>
          <w:p w:rsidR="00312A8F" w:rsidRPr="005326FC" w:rsidRDefault="00312A8F" w:rsidP="00312A8F">
            <w:pPr>
              <w:widowControl w:val="0"/>
              <w:autoSpaceDE w:val="0"/>
              <w:autoSpaceDN w:val="0"/>
              <w:spacing w:before="60" w:after="60"/>
              <w:jc w:val="center"/>
              <w:rPr>
                <w:highlight w:val="yellow"/>
              </w:rPr>
            </w:pPr>
            <w:r w:rsidRPr="005326FC">
              <w:rPr>
                <w:color w:val="000000"/>
              </w:rPr>
              <w:t>346</w:t>
            </w:r>
          </w:p>
        </w:tc>
        <w:tc>
          <w:tcPr>
            <w:tcW w:w="1276" w:type="dxa"/>
            <w:vAlign w:val="center"/>
          </w:tcPr>
          <w:p w:rsidR="00312A8F" w:rsidRPr="005326FC" w:rsidRDefault="00312A8F" w:rsidP="00312A8F">
            <w:pPr>
              <w:widowControl w:val="0"/>
              <w:autoSpaceDE w:val="0"/>
              <w:autoSpaceDN w:val="0"/>
              <w:spacing w:before="60" w:after="60"/>
              <w:jc w:val="center"/>
              <w:rPr>
                <w:highlight w:val="yellow"/>
              </w:rPr>
            </w:pPr>
            <w:r w:rsidRPr="005326FC">
              <w:rPr>
                <w:color w:val="000000"/>
              </w:rPr>
              <w:t>344</w:t>
            </w:r>
          </w:p>
        </w:tc>
        <w:tc>
          <w:tcPr>
            <w:tcW w:w="1276" w:type="dxa"/>
            <w:vAlign w:val="center"/>
          </w:tcPr>
          <w:p w:rsidR="00312A8F" w:rsidRPr="005326FC" w:rsidRDefault="00312A8F" w:rsidP="00312A8F">
            <w:pPr>
              <w:widowControl w:val="0"/>
              <w:autoSpaceDE w:val="0"/>
              <w:autoSpaceDN w:val="0"/>
              <w:spacing w:before="60" w:after="60"/>
              <w:jc w:val="center"/>
              <w:rPr>
                <w:highlight w:val="yellow"/>
              </w:rPr>
            </w:pPr>
            <w:r w:rsidRPr="005326FC">
              <w:rPr>
                <w:color w:val="000000"/>
              </w:rPr>
              <w:t>353</w:t>
            </w:r>
          </w:p>
        </w:tc>
        <w:tc>
          <w:tcPr>
            <w:tcW w:w="1275" w:type="dxa"/>
            <w:vAlign w:val="center"/>
          </w:tcPr>
          <w:p w:rsidR="00312A8F" w:rsidRPr="005326FC" w:rsidRDefault="00312A8F" w:rsidP="00312A8F">
            <w:pPr>
              <w:widowControl w:val="0"/>
              <w:autoSpaceDE w:val="0"/>
              <w:autoSpaceDN w:val="0"/>
              <w:spacing w:before="60" w:after="60"/>
              <w:jc w:val="center"/>
              <w:rPr>
                <w:highlight w:val="yellow"/>
              </w:rPr>
            </w:pPr>
            <w:r w:rsidRPr="005326FC">
              <w:rPr>
                <w:color w:val="000000"/>
              </w:rPr>
              <w:t>349</w:t>
            </w:r>
          </w:p>
        </w:tc>
      </w:tr>
      <w:tr w:rsidR="00312A8F" w:rsidRPr="00C72C00" w:rsidTr="00312A8F">
        <w:tc>
          <w:tcPr>
            <w:tcW w:w="1985" w:type="dxa"/>
          </w:tcPr>
          <w:p w:rsidR="00312A8F" w:rsidRPr="00C72C00" w:rsidRDefault="00312A8F" w:rsidP="00312A8F">
            <w:pPr>
              <w:widowControl w:val="0"/>
              <w:autoSpaceDE w:val="0"/>
              <w:autoSpaceDN w:val="0"/>
              <w:spacing w:before="60" w:after="60"/>
              <w:rPr>
                <w:sz w:val="23"/>
                <w:szCs w:val="23"/>
              </w:rPr>
            </w:pPr>
            <w:r w:rsidRPr="00C72C00">
              <w:rPr>
                <w:sz w:val="23"/>
                <w:szCs w:val="23"/>
              </w:rPr>
              <w:t xml:space="preserve">Население </w:t>
            </w:r>
            <w:r>
              <w:rPr>
                <w:sz w:val="23"/>
                <w:szCs w:val="23"/>
              </w:rPr>
              <w:t>поселения</w:t>
            </w:r>
            <w:r w:rsidRPr="00C72C00">
              <w:rPr>
                <w:sz w:val="23"/>
                <w:szCs w:val="23"/>
              </w:rPr>
              <w:t xml:space="preserve"> на конец года, чел.</w:t>
            </w:r>
          </w:p>
        </w:tc>
        <w:tc>
          <w:tcPr>
            <w:tcW w:w="1276" w:type="dxa"/>
            <w:vAlign w:val="center"/>
          </w:tcPr>
          <w:p w:rsidR="00312A8F" w:rsidRPr="005326FC" w:rsidRDefault="00312A8F" w:rsidP="00312A8F">
            <w:pPr>
              <w:widowControl w:val="0"/>
              <w:autoSpaceDE w:val="0"/>
              <w:autoSpaceDN w:val="0"/>
              <w:spacing w:before="60" w:after="60"/>
              <w:jc w:val="center"/>
              <w:rPr>
                <w:highlight w:val="yellow"/>
              </w:rPr>
            </w:pPr>
            <w:r w:rsidRPr="005326FC">
              <w:t>1180</w:t>
            </w:r>
          </w:p>
        </w:tc>
        <w:tc>
          <w:tcPr>
            <w:tcW w:w="1275" w:type="dxa"/>
            <w:vAlign w:val="center"/>
          </w:tcPr>
          <w:p w:rsidR="00312A8F" w:rsidRPr="005326FC" w:rsidRDefault="00312A8F" w:rsidP="00312A8F">
            <w:pPr>
              <w:widowControl w:val="0"/>
              <w:autoSpaceDE w:val="0"/>
              <w:autoSpaceDN w:val="0"/>
              <w:spacing w:before="60" w:after="60"/>
              <w:jc w:val="center"/>
              <w:rPr>
                <w:highlight w:val="yellow"/>
              </w:rPr>
            </w:pPr>
            <w:r w:rsidRPr="005326FC">
              <w:rPr>
                <w:color w:val="000000"/>
              </w:rPr>
              <w:t>1158</w:t>
            </w:r>
          </w:p>
        </w:tc>
        <w:tc>
          <w:tcPr>
            <w:tcW w:w="1276" w:type="dxa"/>
            <w:vAlign w:val="center"/>
          </w:tcPr>
          <w:p w:rsidR="00312A8F" w:rsidRPr="005326FC" w:rsidRDefault="00312A8F" w:rsidP="00312A8F">
            <w:pPr>
              <w:widowControl w:val="0"/>
              <w:autoSpaceDE w:val="0"/>
              <w:autoSpaceDN w:val="0"/>
              <w:spacing w:before="60" w:after="60"/>
              <w:jc w:val="center"/>
              <w:rPr>
                <w:highlight w:val="yellow"/>
              </w:rPr>
            </w:pPr>
            <w:r w:rsidRPr="005326FC">
              <w:rPr>
                <w:color w:val="000000"/>
              </w:rPr>
              <w:t>1206</w:t>
            </w:r>
          </w:p>
        </w:tc>
        <w:tc>
          <w:tcPr>
            <w:tcW w:w="1276" w:type="dxa"/>
            <w:vAlign w:val="center"/>
          </w:tcPr>
          <w:p w:rsidR="00312A8F" w:rsidRPr="005326FC" w:rsidRDefault="00312A8F" w:rsidP="00312A8F">
            <w:pPr>
              <w:widowControl w:val="0"/>
              <w:autoSpaceDE w:val="0"/>
              <w:autoSpaceDN w:val="0"/>
              <w:spacing w:before="60" w:after="60"/>
              <w:jc w:val="center"/>
              <w:rPr>
                <w:highlight w:val="yellow"/>
              </w:rPr>
            </w:pPr>
            <w:r w:rsidRPr="005326FC">
              <w:t>1187</w:t>
            </w:r>
          </w:p>
        </w:tc>
        <w:tc>
          <w:tcPr>
            <w:tcW w:w="1276" w:type="dxa"/>
            <w:vAlign w:val="center"/>
          </w:tcPr>
          <w:p w:rsidR="00312A8F" w:rsidRPr="005326FC" w:rsidRDefault="00312A8F" w:rsidP="00312A8F">
            <w:pPr>
              <w:widowControl w:val="0"/>
              <w:autoSpaceDE w:val="0"/>
              <w:autoSpaceDN w:val="0"/>
              <w:spacing w:before="60" w:after="60"/>
              <w:jc w:val="center"/>
              <w:rPr>
                <w:highlight w:val="yellow"/>
              </w:rPr>
            </w:pPr>
            <w:r w:rsidRPr="005326FC">
              <w:t>1180</w:t>
            </w:r>
          </w:p>
        </w:tc>
        <w:tc>
          <w:tcPr>
            <w:tcW w:w="1275" w:type="dxa"/>
            <w:vAlign w:val="center"/>
          </w:tcPr>
          <w:p w:rsidR="00312A8F" w:rsidRPr="005326FC" w:rsidRDefault="00312A8F" w:rsidP="00312A8F">
            <w:pPr>
              <w:widowControl w:val="0"/>
              <w:autoSpaceDE w:val="0"/>
              <w:autoSpaceDN w:val="0"/>
              <w:spacing w:before="60" w:after="60"/>
              <w:jc w:val="center"/>
              <w:rPr>
                <w:highlight w:val="yellow"/>
              </w:rPr>
            </w:pPr>
            <w:r w:rsidRPr="005326FC">
              <w:rPr>
                <w:color w:val="000000"/>
              </w:rPr>
              <w:t>1181</w:t>
            </w:r>
          </w:p>
        </w:tc>
      </w:tr>
      <w:tr w:rsidR="00312A8F" w:rsidRPr="00C72C00" w:rsidTr="00312A8F">
        <w:tc>
          <w:tcPr>
            <w:tcW w:w="1985" w:type="dxa"/>
          </w:tcPr>
          <w:p w:rsidR="00312A8F" w:rsidRPr="00C72C00" w:rsidRDefault="00312A8F" w:rsidP="00312A8F">
            <w:pPr>
              <w:widowControl w:val="0"/>
              <w:autoSpaceDE w:val="0"/>
              <w:autoSpaceDN w:val="0"/>
              <w:spacing w:before="60" w:after="60"/>
              <w:rPr>
                <w:sz w:val="23"/>
                <w:szCs w:val="23"/>
              </w:rPr>
            </w:pPr>
            <w:r w:rsidRPr="00C72C00">
              <w:rPr>
                <w:sz w:val="23"/>
                <w:szCs w:val="23"/>
              </w:rPr>
              <w:t>Автомобилизация населения, авт./1000 жит.</w:t>
            </w:r>
          </w:p>
        </w:tc>
        <w:tc>
          <w:tcPr>
            <w:tcW w:w="1276" w:type="dxa"/>
            <w:vAlign w:val="center"/>
          </w:tcPr>
          <w:p w:rsidR="00312A8F" w:rsidRPr="005326FC" w:rsidRDefault="00312A8F" w:rsidP="00312A8F">
            <w:pPr>
              <w:widowControl w:val="0"/>
              <w:autoSpaceDE w:val="0"/>
              <w:autoSpaceDN w:val="0"/>
              <w:spacing w:before="60" w:after="60"/>
              <w:jc w:val="center"/>
              <w:rPr>
                <w:highlight w:val="yellow"/>
              </w:rPr>
            </w:pPr>
            <w:r w:rsidRPr="005326FC">
              <w:rPr>
                <w:color w:val="000000"/>
              </w:rPr>
              <w:t>292,3</w:t>
            </w:r>
          </w:p>
        </w:tc>
        <w:tc>
          <w:tcPr>
            <w:tcW w:w="1275" w:type="dxa"/>
            <w:vAlign w:val="center"/>
          </w:tcPr>
          <w:p w:rsidR="00312A8F" w:rsidRPr="005326FC" w:rsidRDefault="00312A8F" w:rsidP="00312A8F">
            <w:pPr>
              <w:widowControl w:val="0"/>
              <w:autoSpaceDE w:val="0"/>
              <w:autoSpaceDN w:val="0"/>
              <w:spacing w:before="60" w:after="60"/>
              <w:jc w:val="center"/>
              <w:rPr>
                <w:highlight w:val="yellow"/>
              </w:rPr>
            </w:pPr>
            <w:r w:rsidRPr="005326FC">
              <w:rPr>
                <w:color w:val="000000"/>
              </w:rPr>
              <w:t>308,2</w:t>
            </w:r>
          </w:p>
        </w:tc>
        <w:tc>
          <w:tcPr>
            <w:tcW w:w="1276" w:type="dxa"/>
            <w:vAlign w:val="center"/>
          </w:tcPr>
          <w:p w:rsidR="00312A8F" w:rsidRPr="005326FC" w:rsidRDefault="00312A8F" w:rsidP="00312A8F">
            <w:pPr>
              <w:widowControl w:val="0"/>
              <w:autoSpaceDE w:val="0"/>
              <w:autoSpaceDN w:val="0"/>
              <w:spacing w:before="60" w:after="60"/>
              <w:jc w:val="center"/>
              <w:rPr>
                <w:highlight w:val="yellow"/>
              </w:rPr>
            </w:pPr>
            <w:r w:rsidRPr="005326FC">
              <w:rPr>
                <w:color w:val="000000"/>
              </w:rPr>
              <w:t>286,8</w:t>
            </w:r>
          </w:p>
        </w:tc>
        <w:tc>
          <w:tcPr>
            <w:tcW w:w="1276" w:type="dxa"/>
            <w:vAlign w:val="center"/>
          </w:tcPr>
          <w:p w:rsidR="00312A8F" w:rsidRPr="005326FC" w:rsidRDefault="00312A8F" w:rsidP="00312A8F">
            <w:pPr>
              <w:widowControl w:val="0"/>
              <w:autoSpaceDE w:val="0"/>
              <w:autoSpaceDN w:val="0"/>
              <w:spacing w:before="60" w:after="60"/>
              <w:jc w:val="center"/>
              <w:rPr>
                <w:highlight w:val="yellow"/>
              </w:rPr>
            </w:pPr>
            <w:r w:rsidRPr="005326FC">
              <w:rPr>
                <w:color w:val="000000"/>
              </w:rPr>
              <w:t>289,8</w:t>
            </w:r>
          </w:p>
        </w:tc>
        <w:tc>
          <w:tcPr>
            <w:tcW w:w="1276" w:type="dxa"/>
            <w:vAlign w:val="center"/>
          </w:tcPr>
          <w:p w:rsidR="00312A8F" w:rsidRPr="005326FC" w:rsidRDefault="00312A8F" w:rsidP="00312A8F">
            <w:pPr>
              <w:widowControl w:val="0"/>
              <w:autoSpaceDE w:val="0"/>
              <w:autoSpaceDN w:val="0"/>
              <w:spacing w:before="60" w:after="60"/>
              <w:jc w:val="center"/>
              <w:rPr>
                <w:highlight w:val="yellow"/>
              </w:rPr>
            </w:pPr>
            <w:r w:rsidRPr="005326FC">
              <w:rPr>
                <w:color w:val="000000"/>
              </w:rPr>
              <w:t>299,1</w:t>
            </w:r>
          </w:p>
        </w:tc>
        <w:tc>
          <w:tcPr>
            <w:tcW w:w="1275" w:type="dxa"/>
            <w:vAlign w:val="center"/>
          </w:tcPr>
          <w:p w:rsidR="00312A8F" w:rsidRPr="005326FC" w:rsidRDefault="00312A8F" w:rsidP="00312A8F">
            <w:pPr>
              <w:widowControl w:val="0"/>
              <w:autoSpaceDE w:val="0"/>
              <w:autoSpaceDN w:val="0"/>
              <w:spacing w:before="60" w:after="60"/>
              <w:jc w:val="center"/>
              <w:rPr>
                <w:highlight w:val="yellow"/>
                <w:lang w:val="en-US"/>
              </w:rPr>
            </w:pPr>
            <w:r w:rsidRPr="005326FC">
              <w:rPr>
                <w:color w:val="000000"/>
              </w:rPr>
              <w:t>295,2</w:t>
            </w:r>
          </w:p>
        </w:tc>
      </w:tr>
    </w:tbl>
    <w:p w:rsidR="00E24DC4" w:rsidRPr="00C72C00" w:rsidRDefault="00E24DC4" w:rsidP="00E24DC4">
      <w:pPr>
        <w:pStyle w:val="a3"/>
        <w:tabs>
          <w:tab w:val="left" w:pos="993"/>
        </w:tabs>
        <w:autoSpaceDE w:val="0"/>
        <w:autoSpaceDN w:val="0"/>
        <w:adjustRightInd w:val="0"/>
        <w:ind w:left="4188"/>
        <w:jc w:val="both"/>
        <w:rPr>
          <w:rFonts w:eastAsiaTheme="minorEastAsia"/>
          <w:sz w:val="28"/>
          <w:szCs w:val="28"/>
        </w:rPr>
      </w:pPr>
    </w:p>
    <w:p w:rsidR="00C444DA" w:rsidRPr="009934F9" w:rsidRDefault="00C444DA" w:rsidP="009371B4">
      <w:pPr>
        <w:pStyle w:val="a3"/>
        <w:tabs>
          <w:tab w:val="left" w:pos="0"/>
        </w:tabs>
        <w:autoSpaceDE w:val="0"/>
        <w:autoSpaceDN w:val="0"/>
        <w:adjustRightInd w:val="0"/>
        <w:spacing w:line="360" w:lineRule="auto"/>
        <w:ind w:left="0" w:firstLine="709"/>
        <w:jc w:val="both"/>
        <w:rPr>
          <w:rFonts w:eastAsiaTheme="minorEastAsia"/>
          <w:sz w:val="28"/>
          <w:szCs w:val="28"/>
        </w:rPr>
      </w:pPr>
      <w:r w:rsidRPr="009934F9">
        <w:rPr>
          <w:rFonts w:eastAsiaTheme="minorEastAsia"/>
          <w:sz w:val="28"/>
          <w:szCs w:val="28"/>
        </w:rPr>
        <w:t xml:space="preserve">В </w:t>
      </w:r>
      <w:r w:rsidRPr="009934F9">
        <w:rPr>
          <w:sz w:val="28"/>
          <w:szCs w:val="28"/>
        </w:rPr>
        <w:t>региональных нормативах градостроительного проектирования Самарской области, утве</w:t>
      </w:r>
      <w:r w:rsidR="00A4528E">
        <w:rPr>
          <w:sz w:val="28"/>
          <w:szCs w:val="28"/>
        </w:rPr>
        <w:t>р</w:t>
      </w:r>
      <w:r w:rsidRPr="009934F9">
        <w:rPr>
          <w:sz w:val="28"/>
          <w:szCs w:val="28"/>
        </w:rPr>
        <w:t xml:space="preserve">жденными Приказом Министерства градостроительной политики Самарской области № 235-п от 31.03.2026, </w:t>
      </w:r>
      <w:r w:rsidRPr="009934F9">
        <w:rPr>
          <w:rFonts w:eastAsiaTheme="minorEastAsia"/>
          <w:sz w:val="28"/>
          <w:szCs w:val="28"/>
        </w:rPr>
        <w:t>уровень автомобилизации принят в размере 355 авт./1000 жит</w:t>
      </w:r>
      <w:proofErr w:type="gramStart"/>
      <w:r w:rsidRPr="009934F9">
        <w:rPr>
          <w:rFonts w:eastAsiaTheme="minorEastAsia"/>
          <w:sz w:val="28"/>
          <w:szCs w:val="28"/>
        </w:rPr>
        <w:t>.к</w:t>
      </w:r>
      <w:proofErr w:type="gramEnd"/>
      <w:r w:rsidRPr="009934F9">
        <w:rPr>
          <w:rFonts w:eastAsiaTheme="minorEastAsia"/>
          <w:sz w:val="28"/>
          <w:szCs w:val="28"/>
        </w:rPr>
        <w:t xml:space="preserve"> 2035 году</w:t>
      </w:r>
      <w:r w:rsidR="006F126E">
        <w:rPr>
          <w:rFonts w:eastAsiaTheme="minorEastAsia"/>
          <w:sz w:val="28"/>
          <w:szCs w:val="28"/>
        </w:rPr>
        <w:t>.</w:t>
      </w:r>
    </w:p>
    <w:p w:rsidR="00C444DA" w:rsidRPr="00C444DA" w:rsidRDefault="00C444DA" w:rsidP="00C444DA">
      <w:pPr>
        <w:pStyle w:val="a3"/>
        <w:tabs>
          <w:tab w:val="left" w:pos="0"/>
        </w:tabs>
        <w:autoSpaceDE w:val="0"/>
        <w:autoSpaceDN w:val="0"/>
        <w:adjustRightInd w:val="0"/>
        <w:spacing w:line="360" w:lineRule="auto"/>
        <w:ind w:left="0" w:firstLine="709"/>
        <w:jc w:val="both"/>
        <w:rPr>
          <w:color w:val="000000"/>
          <w:sz w:val="28"/>
          <w:szCs w:val="28"/>
          <w:shd w:val="clear" w:color="auto" w:fill="FFFFFF"/>
        </w:rPr>
      </w:pPr>
      <w:proofErr w:type="gramStart"/>
      <w:r w:rsidRPr="00C444DA">
        <w:rPr>
          <w:color w:val="000000"/>
          <w:sz w:val="28"/>
          <w:szCs w:val="28"/>
          <w:shd w:val="clear" w:color="auto" w:fill="FFFFFF"/>
        </w:rPr>
        <w:t xml:space="preserve">В соответствии с п.2 Статьи 29.4  Градостроительного  кодекса Российской Федерации в случае,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w:t>
      </w:r>
      <w:r w:rsidRPr="00C444DA">
        <w:rPr>
          <w:color w:val="000000"/>
          <w:sz w:val="28"/>
          <w:szCs w:val="28"/>
          <w:shd w:val="clear" w:color="auto" w:fill="FFFFFF"/>
        </w:rPr>
        <w:lastRenderedPageBreak/>
        <w:t xml:space="preserve">объектами местного значения, </w:t>
      </w:r>
      <w:r w:rsidRPr="00C06524">
        <w:rPr>
          <w:sz w:val="28"/>
          <w:szCs w:val="28"/>
          <w:shd w:val="clear" w:color="auto" w:fill="FFFFFF"/>
        </w:rPr>
        <w:t>предусмотренными </w:t>
      </w:r>
      <w:hyperlink r:id="rId15" w:anchor="dst101836" w:history="1">
        <w:r w:rsidRPr="00C06524">
          <w:rPr>
            <w:rStyle w:val="af5"/>
            <w:rFonts w:eastAsia="Arial"/>
            <w:color w:val="auto"/>
            <w:sz w:val="28"/>
            <w:szCs w:val="28"/>
            <w:shd w:val="clear" w:color="auto" w:fill="FFFFFF"/>
          </w:rPr>
          <w:t>частями 3</w:t>
        </w:r>
      </w:hyperlink>
      <w:r w:rsidRPr="00C06524">
        <w:rPr>
          <w:sz w:val="28"/>
          <w:szCs w:val="28"/>
          <w:shd w:val="clear" w:color="auto" w:fill="FFFFFF"/>
        </w:rPr>
        <w:t> и </w:t>
      </w:r>
      <w:hyperlink r:id="rId16" w:anchor="dst101837" w:history="1">
        <w:r w:rsidRPr="00C06524">
          <w:rPr>
            <w:rStyle w:val="af5"/>
            <w:rFonts w:eastAsia="Arial"/>
            <w:color w:val="auto"/>
            <w:sz w:val="28"/>
            <w:szCs w:val="28"/>
            <w:shd w:val="clear" w:color="auto" w:fill="FFFFFF"/>
          </w:rPr>
          <w:t>4 статьи 29.2</w:t>
        </w:r>
      </w:hyperlink>
      <w:r w:rsidRPr="00C06524">
        <w:rPr>
          <w:sz w:val="28"/>
          <w:szCs w:val="28"/>
          <w:shd w:val="clear" w:color="auto" w:fill="FFFFFF"/>
        </w:rPr>
        <w:t> настоящего Кодекса, населения муниципальных образований</w:t>
      </w:r>
      <w:r w:rsidRPr="00C444DA">
        <w:rPr>
          <w:color w:val="000000"/>
          <w:sz w:val="28"/>
          <w:szCs w:val="28"/>
          <w:shd w:val="clear" w:color="auto" w:fill="FFFFFF"/>
        </w:rPr>
        <w:t>,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w:t>
      </w:r>
      <w:proofErr w:type="gramEnd"/>
      <w:r w:rsidRPr="00C444DA">
        <w:rPr>
          <w:color w:val="000000"/>
          <w:sz w:val="28"/>
          <w:szCs w:val="28"/>
          <w:shd w:val="clear" w:color="auto" w:fill="FFFFFF"/>
        </w:rPr>
        <w:t xml:space="preserve"> могут быть ниже этих предельных значений. </w:t>
      </w:r>
    </w:p>
    <w:p w:rsidR="001C7D6F" w:rsidRPr="00B13C53" w:rsidRDefault="001C7D6F" w:rsidP="001C7D6F">
      <w:pPr>
        <w:pStyle w:val="a3"/>
        <w:tabs>
          <w:tab w:val="left" w:pos="0"/>
        </w:tabs>
        <w:autoSpaceDE w:val="0"/>
        <w:autoSpaceDN w:val="0"/>
        <w:adjustRightInd w:val="0"/>
        <w:spacing w:line="360" w:lineRule="auto"/>
        <w:ind w:left="0" w:firstLine="709"/>
        <w:jc w:val="both"/>
        <w:rPr>
          <w:rFonts w:eastAsiaTheme="minorEastAsia"/>
          <w:sz w:val="28"/>
          <w:szCs w:val="28"/>
        </w:rPr>
      </w:pPr>
      <w:r w:rsidRPr="001C7D6F">
        <w:rPr>
          <w:color w:val="000000"/>
          <w:sz w:val="28"/>
          <w:szCs w:val="28"/>
          <w:shd w:val="clear" w:color="auto" w:fill="FFFFFF"/>
        </w:rPr>
        <w:t xml:space="preserve">С учетом требования п.2 Статьи 29.4 Градостроительного кодекса Российской Федерации, </w:t>
      </w:r>
      <w:r w:rsidRPr="001C7D6F">
        <w:rPr>
          <w:rFonts w:eastAsiaTheme="minorEastAsia"/>
          <w:sz w:val="28"/>
          <w:szCs w:val="28"/>
        </w:rPr>
        <w:t>уровень автомобилизации муниципального образования принимается в размере 355 авт./1000 жит</w:t>
      </w:r>
      <w:proofErr w:type="gramStart"/>
      <w:r w:rsidRPr="001C7D6F">
        <w:rPr>
          <w:rFonts w:eastAsiaTheme="minorEastAsia"/>
          <w:sz w:val="28"/>
          <w:szCs w:val="28"/>
        </w:rPr>
        <w:t>.к</w:t>
      </w:r>
      <w:proofErr w:type="gramEnd"/>
      <w:r w:rsidRPr="001C7D6F">
        <w:rPr>
          <w:rFonts w:eastAsiaTheme="minorEastAsia"/>
          <w:sz w:val="28"/>
          <w:szCs w:val="28"/>
        </w:rPr>
        <w:t xml:space="preserve"> 2035 году</w:t>
      </w:r>
      <w:r w:rsidR="00CA23CB">
        <w:rPr>
          <w:rFonts w:eastAsiaTheme="minorEastAsia"/>
          <w:sz w:val="28"/>
          <w:szCs w:val="28"/>
        </w:rPr>
        <w:t>.</w:t>
      </w:r>
    </w:p>
    <w:p w:rsidR="00DD129C" w:rsidRPr="00B16E0E" w:rsidRDefault="00DD129C" w:rsidP="0079457E">
      <w:pPr>
        <w:pStyle w:val="a3"/>
        <w:numPr>
          <w:ilvl w:val="0"/>
          <w:numId w:val="3"/>
        </w:numPr>
        <w:tabs>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Обеспеченность населения остановочными пунктами общественного транспорта опре</w:t>
      </w:r>
      <w:r w:rsidR="00067FC3" w:rsidRPr="00B16E0E">
        <w:rPr>
          <w:rFonts w:eastAsiaTheme="minorEastAsia"/>
          <w:sz w:val="28"/>
          <w:szCs w:val="28"/>
        </w:rPr>
        <w:t xml:space="preserve">деляется на основе пункта </w:t>
      </w:r>
      <w:r w:rsidR="00A65B7F" w:rsidRPr="00B66F0B">
        <w:rPr>
          <w:rFonts w:eastAsiaTheme="minorEastAsia"/>
          <w:sz w:val="28"/>
          <w:szCs w:val="28"/>
        </w:rPr>
        <w:t>8.85</w:t>
      </w:r>
      <w:r w:rsidR="00067FC3" w:rsidRPr="00B16E0E">
        <w:rPr>
          <w:rFonts w:eastAsiaTheme="minorEastAsia"/>
          <w:sz w:val="28"/>
          <w:szCs w:val="28"/>
        </w:rPr>
        <w:br/>
      </w:r>
      <w:r w:rsidRPr="00A65B7F">
        <w:rPr>
          <w:rFonts w:eastAsiaTheme="minorEastAsia"/>
          <w:sz w:val="28"/>
          <w:szCs w:val="28"/>
        </w:rPr>
        <w:t>СП 42.13330-20</w:t>
      </w:r>
      <w:r w:rsidR="00D62ADC">
        <w:rPr>
          <w:rFonts w:eastAsiaTheme="minorEastAsia"/>
          <w:sz w:val="28"/>
          <w:szCs w:val="28"/>
        </w:rPr>
        <w:t>2</w:t>
      </w:r>
      <w:r w:rsidRPr="00A65B7F">
        <w:rPr>
          <w:rFonts w:eastAsiaTheme="minorEastAsia"/>
          <w:sz w:val="28"/>
          <w:szCs w:val="28"/>
        </w:rPr>
        <w:t>6</w:t>
      </w:r>
      <w:r w:rsidRPr="00B16E0E">
        <w:rPr>
          <w:rFonts w:eastAsiaTheme="minorEastAsia"/>
          <w:sz w:val="28"/>
          <w:szCs w:val="28"/>
        </w:rPr>
        <w:t xml:space="preserve"> в размере не более 600 метров для автобусов, троллейбусов и трамваев как наибольшее значение </w:t>
      </w:r>
      <w:proofErr w:type="gramStart"/>
      <w:r w:rsidRPr="00B16E0E">
        <w:rPr>
          <w:rFonts w:eastAsiaTheme="minorEastAsia"/>
          <w:sz w:val="28"/>
          <w:szCs w:val="28"/>
        </w:rPr>
        <w:t>из</w:t>
      </w:r>
      <w:proofErr w:type="gramEnd"/>
      <w:r w:rsidRPr="00B16E0E">
        <w:rPr>
          <w:rFonts w:eastAsiaTheme="minorEastAsia"/>
          <w:sz w:val="28"/>
          <w:szCs w:val="28"/>
        </w:rPr>
        <w:t xml:space="preserve"> приведённых</w:t>
      </w:r>
      <w:r w:rsidR="00067FC3" w:rsidRPr="00B16E0E">
        <w:rPr>
          <w:rFonts w:eastAsiaTheme="minorEastAsia"/>
          <w:sz w:val="28"/>
          <w:szCs w:val="28"/>
        </w:rPr>
        <w:br/>
      </w:r>
      <w:r w:rsidRPr="00B16E0E">
        <w:rPr>
          <w:rFonts w:eastAsiaTheme="minorEastAsia"/>
          <w:sz w:val="28"/>
          <w:szCs w:val="28"/>
        </w:rPr>
        <w:t xml:space="preserve">в п. </w:t>
      </w:r>
      <w:r w:rsidR="00A65B7F" w:rsidRPr="00B66F0B">
        <w:rPr>
          <w:rFonts w:eastAsiaTheme="minorEastAsia"/>
          <w:sz w:val="28"/>
          <w:szCs w:val="28"/>
        </w:rPr>
        <w:t>8.85</w:t>
      </w:r>
      <w:r w:rsidRPr="00B16E0E">
        <w:rPr>
          <w:rFonts w:eastAsiaTheme="minorEastAsia"/>
          <w:sz w:val="28"/>
          <w:szCs w:val="28"/>
        </w:rPr>
        <w:t>. Объектом нормирования является объект местного значения – остановка общественного транспорта, ввиду этого единица измерения – количество остановок на 600 метров протяжённости линии общественного транспорта, которое не должно быть менее 1,0. Территориальная доступность остановочных пунктов общественного транспорта определяется на основании положений таблицы 1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утв</w:t>
      </w:r>
      <w:r w:rsidR="009C72A2" w:rsidRPr="00B16E0E">
        <w:rPr>
          <w:rFonts w:eastAsiaTheme="minorEastAsia"/>
          <w:sz w:val="28"/>
          <w:szCs w:val="28"/>
        </w:rPr>
        <w:t>ержденного</w:t>
      </w:r>
      <w:r w:rsidR="009F7438" w:rsidRPr="00B16E0E">
        <w:rPr>
          <w:rFonts w:eastAsiaTheme="minorEastAsia"/>
          <w:sz w:val="28"/>
          <w:szCs w:val="28"/>
        </w:rPr>
        <w:t>р</w:t>
      </w:r>
      <w:r w:rsidRPr="00B16E0E">
        <w:rPr>
          <w:rFonts w:eastAsiaTheme="minorEastAsia"/>
          <w:sz w:val="28"/>
          <w:szCs w:val="28"/>
        </w:rPr>
        <w:t xml:space="preserve">аспоряжением Минтранса </w:t>
      </w:r>
      <w:r w:rsidR="009C72A2" w:rsidRPr="00B16E0E">
        <w:rPr>
          <w:rFonts w:eastAsiaTheme="minorEastAsia"/>
          <w:sz w:val="28"/>
          <w:szCs w:val="28"/>
        </w:rPr>
        <w:t>Российской Федерации</w:t>
      </w:r>
      <w:r w:rsidR="00961301" w:rsidRPr="00B16E0E">
        <w:rPr>
          <w:rFonts w:eastAsiaTheme="minorEastAsia"/>
          <w:sz w:val="28"/>
          <w:szCs w:val="28"/>
        </w:rPr>
        <w:br/>
      </w:r>
      <w:r w:rsidRPr="00B16E0E">
        <w:rPr>
          <w:rFonts w:eastAsiaTheme="minorEastAsia"/>
          <w:sz w:val="28"/>
          <w:szCs w:val="28"/>
        </w:rPr>
        <w:t>от 31</w:t>
      </w:r>
      <w:r w:rsidR="009C72A2" w:rsidRPr="00B16E0E">
        <w:rPr>
          <w:rFonts w:eastAsiaTheme="minorEastAsia"/>
          <w:sz w:val="28"/>
          <w:szCs w:val="28"/>
        </w:rPr>
        <w:t>.01.2017</w:t>
      </w:r>
      <w:r w:rsidRPr="00B16E0E">
        <w:rPr>
          <w:rFonts w:eastAsiaTheme="minorEastAsia"/>
          <w:sz w:val="28"/>
          <w:szCs w:val="28"/>
        </w:rPr>
        <w:t xml:space="preserve"> № НА-19-р и п. </w:t>
      </w:r>
      <w:r w:rsidR="00A65B7F" w:rsidRPr="003D5788">
        <w:rPr>
          <w:rFonts w:eastAsiaTheme="minorEastAsia"/>
          <w:sz w:val="28"/>
          <w:szCs w:val="28"/>
        </w:rPr>
        <w:t xml:space="preserve">8.83 </w:t>
      </w:r>
      <w:r w:rsidR="00A65B7F" w:rsidRPr="00A65B7F">
        <w:rPr>
          <w:rFonts w:eastAsiaTheme="minorEastAsia"/>
          <w:sz w:val="28"/>
          <w:szCs w:val="28"/>
        </w:rPr>
        <w:t>СП 42.13330.2026</w:t>
      </w:r>
      <w:r w:rsidRPr="00A65B7F">
        <w:rPr>
          <w:rFonts w:eastAsiaTheme="minorEastAsia"/>
          <w:sz w:val="28"/>
          <w:szCs w:val="28"/>
        </w:rPr>
        <w:t>.</w:t>
      </w:r>
    </w:p>
    <w:p w:rsidR="00DD129C" w:rsidRPr="00B16E0E" w:rsidRDefault="00DD129C" w:rsidP="00DD129C">
      <w:pPr>
        <w:tabs>
          <w:tab w:val="left" w:pos="993"/>
        </w:tabs>
        <w:autoSpaceDE w:val="0"/>
        <w:autoSpaceDN w:val="0"/>
        <w:adjustRightInd w:val="0"/>
        <w:spacing w:line="360" w:lineRule="auto"/>
        <w:ind w:firstLine="992"/>
        <w:jc w:val="both"/>
        <w:rPr>
          <w:rFonts w:eastAsiaTheme="minorEastAsia"/>
          <w:sz w:val="28"/>
          <w:szCs w:val="28"/>
        </w:rPr>
      </w:pPr>
      <w:r w:rsidRPr="00B16E0E">
        <w:rPr>
          <w:rFonts w:eastAsiaTheme="minorEastAsia"/>
          <w:sz w:val="28"/>
          <w:szCs w:val="28"/>
        </w:rPr>
        <w:t>Для отдельных объектов нормируется расстояние кратчайшего пешеходного пути следования в зависимости от категории объекта от ближайшей к остановочному пункту точки границы земельного участка, на котором расположен объект, до ближайшего остановочного пункта, который обслуживается муниципальным маршрутом регулярных перевозок пассажиров и багажа автомобильным транспортом (</w:t>
      </w:r>
      <w:proofErr w:type="gramStart"/>
      <w:r w:rsidRPr="00B16E0E">
        <w:rPr>
          <w:rFonts w:eastAsiaTheme="minorEastAsia"/>
          <w:sz w:val="28"/>
          <w:szCs w:val="28"/>
        </w:rPr>
        <w:t>см</w:t>
      </w:r>
      <w:proofErr w:type="gramEnd"/>
      <w:r w:rsidRPr="00B16E0E">
        <w:rPr>
          <w:rFonts w:eastAsiaTheme="minorEastAsia"/>
          <w:sz w:val="28"/>
          <w:szCs w:val="28"/>
        </w:rPr>
        <w:t xml:space="preserve">. таблицу </w:t>
      </w:r>
      <w:r w:rsidR="00C73B47" w:rsidRPr="00C73B47">
        <w:rPr>
          <w:rFonts w:eastAsiaTheme="minorEastAsia"/>
          <w:sz w:val="28"/>
          <w:szCs w:val="28"/>
        </w:rPr>
        <w:t>2</w:t>
      </w:r>
      <w:r w:rsidR="00962825">
        <w:rPr>
          <w:rFonts w:eastAsiaTheme="minorEastAsia"/>
          <w:sz w:val="28"/>
          <w:szCs w:val="28"/>
        </w:rPr>
        <w:t>1</w:t>
      </w:r>
      <w:r w:rsidRPr="00ED5526">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lastRenderedPageBreak/>
        <w:t xml:space="preserve">Таблица </w:t>
      </w:r>
      <w:r w:rsidR="00C73B47"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1</w:t>
      </w:r>
      <w:r w:rsidRPr="00B16E0E">
        <w:rPr>
          <w:rFonts w:ascii="Times New Roman" w:eastAsiaTheme="minorEastAsia" w:hAnsi="Times New Roman"/>
          <w:b w:val="0"/>
          <w:sz w:val="28"/>
          <w:szCs w:val="28"/>
        </w:rPr>
        <w:t xml:space="preserve">. </w:t>
      </w:r>
      <w:proofErr w:type="gramStart"/>
      <w:r w:rsidRPr="00B16E0E">
        <w:rPr>
          <w:rFonts w:ascii="Times New Roman" w:eastAsiaTheme="minorEastAsia" w:hAnsi="Times New Roman"/>
          <w:b w:val="0"/>
          <w:sz w:val="28"/>
          <w:szCs w:val="28"/>
        </w:rPr>
        <w:t>Рекомендуемое расстояние кратчайшего пешеходного пути следования от ближайшей к остановочному пункту точки границы земельного участка, на котором расположен объект, до ближайшего остановочного пункта,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(извлечения из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утв</w:t>
      </w:r>
      <w:r w:rsidR="0012233C" w:rsidRPr="00B16E0E">
        <w:rPr>
          <w:rFonts w:ascii="Times New Roman" w:eastAsiaTheme="minorEastAsia" w:hAnsi="Times New Roman"/>
          <w:b w:val="0"/>
          <w:sz w:val="28"/>
          <w:szCs w:val="28"/>
        </w:rPr>
        <w:t>ержденного</w:t>
      </w:r>
      <w:r w:rsidR="009F7438" w:rsidRPr="00B16E0E">
        <w:rPr>
          <w:rFonts w:ascii="Times New Roman" w:eastAsiaTheme="minorEastAsia" w:hAnsi="Times New Roman"/>
          <w:b w:val="0"/>
          <w:sz w:val="28"/>
          <w:szCs w:val="28"/>
        </w:rPr>
        <w:t>р</w:t>
      </w:r>
      <w:r w:rsidRPr="00B16E0E">
        <w:rPr>
          <w:rFonts w:ascii="Times New Roman" w:eastAsiaTheme="minorEastAsia" w:hAnsi="Times New Roman"/>
          <w:b w:val="0"/>
          <w:sz w:val="28"/>
          <w:szCs w:val="28"/>
        </w:rPr>
        <w:t>аспоряжением</w:t>
      </w:r>
      <w:proofErr w:type="gramEnd"/>
      <w:r w:rsidRPr="00B16E0E">
        <w:rPr>
          <w:rFonts w:ascii="Times New Roman" w:eastAsiaTheme="minorEastAsia" w:hAnsi="Times New Roman"/>
          <w:b w:val="0"/>
          <w:sz w:val="28"/>
          <w:szCs w:val="28"/>
        </w:rPr>
        <w:t xml:space="preserve"> </w:t>
      </w:r>
      <w:proofErr w:type="gramStart"/>
      <w:r w:rsidRPr="00B16E0E">
        <w:rPr>
          <w:rFonts w:ascii="Times New Roman" w:eastAsiaTheme="minorEastAsia" w:hAnsi="Times New Roman"/>
          <w:b w:val="0"/>
          <w:sz w:val="28"/>
          <w:szCs w:val="28"/>
        </w:rPr>
        <w:t xml:space="preserve">Минтранса </w:t>
      </w:r>
      <w:r w:rsidR="0012233C" w:rsidRPr="00B16E0E">
        <w:rPr>
          <w:rFonts w:ascii="Times New Roman" w:eastAsiaTheme="minorEastAsia" w:hAnsi="Times New Roman"/>
          <w:b w:val="0"/>
          <w:sz w:val="28"/>
          <w:szCs w:val="28"/>
        </w:rPr>
        <w:t>Российской Федерации</w:t>
      </w:r>
      <w:r w:rsidRPr="00B16E0E">
        <w:rPr>
          <w:rFonts w:ascii="Times New Roman" w:eastAsiaTheme="minorEastAsia" w:hAnsi="Times New Roman"/>
          <w:b w:val="0"/>
          <w:sz w:val="28"/>
          <w:szCs w:val="28"/>
        </w:rPr>
        <w:t xml:space="preserve"> от 31</w:t>
      </w:r>
      <w:r w:rsidR="0012233C" w:rsidRPr="00B16E0E">
        <w:rPr>
          <w:rFonts w:ascii="Times New Roman" w:eastAsiaTheme="minorEastAsia" w:hAnsi="Times New Roman"/>
          <w:b w:val="0"/>
          <w:sz w:val="28"/>
          <w:szCs w:val="28"/>
        </w:rPr>
        <w:t>.01.2017</w:t>
      </w:r>
      <w:r w:rsidR="0012233C" w:rsidRPr="00B16E0E">
        <w:rPr>
          <w:rFonts w:ascii="Times New Roman" w:eastAsiaTheme="minorEastAsia" w:hAnsi="Times New Roman"/>
          <w:b w:val="0"/>
          <w:sz w:val="28"/>
          <w:szCs w:val="28"/>
        </w:rPr>
        <w:br/>
      </w:r>
      <w:r w:rsidRPr="00B16E0E">
        <w:rPr>
          <w:rFonts w:ascii="Times New Roman" w:eastAsiaTheme="minorEastAsia" w:hAnsi="Times New Roman"/>
          <w:b w:val="0"/>
          <w:sz w:val="28"/>
          <w:szCs w:val="28"/>
        </w:rPr>
        <w:t xml:space="preserve">№ НА-19-р и </w:t>
      </w:r>
      <w:r w:rsidRPr="00A65B7F">
        <w:rPr>
          <w:rFonts w:ascii="Times New Roman" w:eastAsiaTheme="minorEastAsia" w:hAnsi="Times New Roman"/>
          <w:b w:val="0"/>
          <w:sz w:val="28"/>
          <w:szCs w:val="28"/>
        </w:rPr>
        <w:t>п</w:t>
      </w:r>
      <w:r w:rsidRPr="00A65B7F">
        <w:rPr>
          <w:rFonts w:ascii="Times New Roman" w:eastAsiaTheme="minorEastAsia" w:hAnsi="Times New Roman" w:cs="Times New Roman"/>
          <w:b w:val="0"/>
          <w:sz w:val="28"/>
          <w:szCs w:val="28"/>
        </w:rPr>
        <w:t xml:space="preserve">. </w:t>
      </w:r>
      <w:r w:rsidR="00A65B7F" w:rsidRPr="00A65B7F">
        <w:rPr>
          <w:rFonts w:ascii="Times New Roman" w:eastAsiaTheme="minorEastAsia" w:hAnsi="Times New Roman" w:cs="Times New Roman"/>
          <w:b w:val="0"/>
          <w:sz w:val="28"/>
          <w:szCs w:val="28"/>
        </w:rPr>
        <w:t>8.83</w:t>
      </w:r>
      <w:r w:rsidR="00A65B7F" w:rsidRPr="00A65B7F">
        <w:rPr>
          <w:rFonts w:ascii="Times New Roman" w:eastAsiaTheme="minorEastAsia" w:hAnsi="Times New Roman"/>
          <w:b w:val="0"/>
          <w:sz w:val="28"/>
          <w:szCs w:val="28"/>
        </w:rPr>
        <w:t>СП 42.13330.2026</w:t>
      </w:r>
      <w:r w:rsidRPr="00A65B7F">
        <w:rPr>
          <w:rFonts w:ascii="Times New Roman" w:eastAsiaTheme="minorEastAsia" w:hAnsi="Times New Roman"/>
          <w:b w:val="0"/>
          <w:sz w:val="28"/>
          <w:szCs w:val="28"/>
        </w:rPr>
        <w:t>)</w:t>
      </w:r>
      <w:r w:rsidR="00240ACB" w:rsidRPr="00A65B7F">
        <w:rPr>
          <w:rFonts w:ascii="Times New Roman" w:eastAsiaTheme="minorEastAsia" w:hAnsi="Times New Roman"/>
          <w:b w:val="0"/>
          <w:sz w:val="28"/>
          <w:szCs w:val="28"/>
        </w:rPr>
        <w:t xml:space="preserve"> (</w:t>
      </w:r>
      <w:r w:rsidR="00240ACB" w:rsidRPr="00B16E0E">
        <w:rPr>
          <w:rFonts w:ascii="Times New Roman" w:eastAsiaTheme="minorEastAsia" w:hAnsi="Times New Roman"/>
          <w:b w:val="0"/>
          <w:sz w:val="28"/>
          <w:szCs w:val="28"/>
        </w:rPr>
        <w:t>справочно)</w:t>
      </w:r>
      <w:proofErr w:type="gramEnd"/>
    </w:p>
    <w:tbl>
      <w:tblPr>
        <w:tblStyle w:val="af4"/>
        <w:tblW w:w="0" w:type="auto"/>
        <w:tblInd w:w="108" w:type="dxa"/>
        <w:tblLayout w:type="fixed"/>
        <w:tblLook w:val="04A0"/>
      </w:tblPr>
      <w:tblGrid>
        <w:gridCol w:w="7371"/>
        <w:gridCol w:w="2268"/>
      </w:tblGrid>
      <w:tr w:rsidR="00DD129C" w:rsidRPr="00B16E0E" w:rsidTr="00961301">
        <w:trPr>
          <w:trHeight w:val="299"/>
        </w:trPr>
        <w:tc>
          <w:tcPr>
            <w:tcW w:w="7371"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объекта</w:t>
            </w:r>
          </w:p>
        </w:tc>
        <w:tc>
          <w:tcPr>
            <w:tcW w:w="2268" w:type="dxa"/>
          </w:tcPr>
          <w:p w:rsidR="00DD129C" w:rsidRPr="00B16E0E" w:rsidRDefault="00DD129C" w:rsidP="00422199">
            <w:pPr>
              <w:pStyle w:val="ConsPlusNormal"/>
              <w:jc w:val="center"/>
              <w:rPr>
                <w:rFonts w:ascii="Times New Roman" w:hAnsi="Times New Roman" w:cs="Times New Roman"/>
                <w:bCs/>
                <w:sz w:val="24"/>
                <w:szCs w:val="24"/>
              </w:rPr>
            </w:pPr>
            <w:r w:rsidRPr="00B16E0E">
              <w:rPr>
                <w:rFonts w:ascii="Times New Roman" w:hAnsi="Times New Roman" w:cs="Times New Roman"/>
                <w:bCs/>
                <w:sz w:val="24"/>
                <w:szCs w:val="24"/>
              </w:rPr>
              <w:t xml:space="preserve">Максимальное рекомендованное расстояние, </w:t>
            </w:r>
            <w:proofErr w:type="gramStart"/>
            <w:r w:rsidRPr="00B16E0E">
              <w:rPr>
                <w:rFonts w:ascii="Times New Roman" w:hAnsi="Times New Roman" w:cs="Times New Roman"/>
                <w:bCs/>
                <w:sz w:val="24"/>
                <w:szCs w:val="24"/>
              </w:rPr>
              <w:t>м</w:t>
            </w:r>
            <w:proofErr w:type="gramEnd"/>
          </w:p>
        </w:tc>
      </w:tr>
      <w:tr w:rsidR="00DD129C" w:rsidRPr="00B16E0E" w:rsidTr="00961301">
        <w:tc>
          <w:tcPr>
            <w:tcW w:w="7371" w:type="dxa"/>
          </w:tcPr>
          <w:p w:rsidR="00DD129C" w:rsidRPr="00B16E0E" w:rsidRDefault="00DD129C" w:rsidP="00422199">
            <w:pPr>
              <w:autoSpaceDE w:val="0"/>
              <w:autoSpaceDN w:val="0"/>
              <w:adjustRightInd w:val="0"/>
            </w:pPr>
            <w:r w:rsidRPr="00B16E0E">
              <w:t>Многоквартирный дом</w:t>
            </w:r>
          </w:p>
        </w:tc>
        <w:tc>
          <w:tcPr>
            <w:tcW w:w="2268" w:type="dxa"/>
          </w:tcPr>
          <w:p w:rsidR="00DD129C" w:rsidRPr="00B16E0E" w:rsidRDefault="00DD129C" w:rsidP="00422199">
            <w:pPr>
              <w:autoSpaceDE w:val="0"/>
              <w:autoSpaceDN w:val="0"/>
              <w:adjustRightInd w:val="0"/>
              <w:jc w:val="center"/>
            </w:pPr>
            <w:r w:rsidRPr="00B16E0E">
              <w:t>400</w:t>
            </w:r>
          </w:p>
        </w:tc>
      </w:tr>
      <w:tr w:rsidR="00DD129C" w:rsidRPr="00B16E0E" w:rsidTr="00961301">
        <w:tc>
          <w:tcPr>
            <w:tcW w:w="7371" w:type="dxa"/>
          </w:tcPr>
          <w:p w:rsidR="00DD129C" w:rsidRPr="00B16E0E" w:rsidRDefault="00DD129C" w:rsidP="00422199">
            <w:pPr>
              <w:autoSpaceDE w:val="0"/>
              <w:autoSpaceDN w:val="0"/>
              <w:adjustRightInd w:val="0"/>
            </w:pPr>
            <w:r w:rsidRPr="00B16E0E">
              <w:t>Индивидуальный жилой дом</w:t>
            </w:r>
          </w:p>
        </w:tc>
        <w:tc>
          <w:tcPr>
            <w:tcW w:w="2268" w:type="dxa"/>
          </w:tcPr>
          <w:p w:rsidR="00DD129C" w:rsidRPr="00B16E0E" w:rsidRDefault="00DD129C" w:rsidP="00422199">
            <w:pPr>
              <w:autoSpaceDE w:val="0"/>
              <w:autoSpaceDN w:val="0"/>
              <w:adjustRightInd w:val="0"/>
              <w:jc w:val="center"/>
            </w:pPr>
            <w:r w:rsidRPr="00B16E0E">
              <w:t>700</w:t>
            </w:r>
          </w:p>
        </w:tc>
      </w:tr>
      <w:tr w:rsidR="00DD129C" w:rsidRPr="00B16E0E" w:rsidTr="00961301">
        <w:tc>
          <w:tcPr>
            <w:tcW w:w="7371" w:type="dxa"/>
          </w:tcPr>
          <w:p w:rsidR="00DD129C" w:rsidRPr="00B16E0E" w:rsidRDefault="00DD129C" w:rsidP="00422199">
            <w:pPr>
              <w:autoSpaceDE w:val="0"/>
              <w:autoSpaceDN w:val="0"/>
              <w:adjustRightInd w:val="0"/>
              <w:jc w:val="both"/>
            </w:pPr>
            <w:r w:rsidRPr="00B16E0E">
              <w:t xml:space="preserve">Предприятия торговли с площадью торгового зала 1000 </w:t>
            </w:r>
            <w:r w:rsidR="00F574AA" w:rsidRPr="00B16E0E">
              <w:t xml:space="preserve">кв. </w:t>
            </w:r>
            <w:r w:rsidRPr="00B16E0E">
              <w:t>м и более</w:t>
            </w:r>
          </w:p>
        </w:tc>
        <w:tc>
          <w:tcPr>
            <w:tcW w:w="2268" w:type="dxa"/>
          </w:tcPr>
          <w:p w:rsidR="00DD129C" w:rsidRPr="00B16E0E" w:rsidRDefault="00DD129C" w:rsidP="00422199">
            <w:pPr>
              <w:autoSpaceDE w:val="0"/>
              <w:autoSpaceDN w:val="0"/>
              <w:adjustRightInd w:val="0"/>
              <w:jc w:val="center"/>
            </w:pPr>
            <w:r w:rsidRPr="00B16E0E">
              <w:t>400</w:t>
            </w:r>
          </w:p>
        </w:tc>
      </w:tr>
      <w:tr w:rsidR="00DD129C" w:rsidRPr="00B16E0E" w:rsidTr="00961301">
        <w:tc>
          <w:tcPr>
            <w:tcW w:w="7371" w:type="dxa"/>
          </w:tcPr>
          <w:p w:rsidR="00DD129C" w:rsidRPr="00B16E0E" w:rsidRDefault="00DD129C" w:rsidP="00422199">
            <w:pPr>
              <w:autoSpaceDE w:val="0"/>
              <w:autoSpaceDN w:val="0"/>
              <w:adjustRightInd w:val="0"/>
              <w:jc w:val="both"/>
            </w:pPr>
            <w:r w:rsidRPr="00B16E0E">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2268" w:type="dxa"/>
          </w:tcPr>
          <w:p w:rsidR="00DD129C" w:rsidRPr="00B16E0E" w:rsidRDefault="00DD129C" w:rsidP="00422199">
            <w:pPr>
              <w:autoSpaceDE w:val="0"/>
              <w:autoSpaceDN w:val="0"/>
              <w:adjustRightInd w:val="0"/>
              <w:jc w:val="center"/>
            </w:pPr>
            <w:r w:rsidRPr="00B16E0E">
              <w:t>300</w:t>
            </w:r>
          </w:p>
        </w:tc>
      </w:tr>
      <w:tr w:rsidR="00DD129C" w:rsidRPr="00B16E0E" w:rsidTr="00961301">
        <w:tc>
          <w:tcPr>
            <w:tcW w:w="7371" w:type="dxa"/>
          </w:tcPr>
          <w:p w:rsidR="00DD129C" w:rsidRPr="00B16E0E" w:rsidRDefault="00DD129C" w:rsidP="00422199">
            <w:pPr>
              <w:autoSpaceDE w:val="0"/>
              <w:autoSpaceDN w:val="0"/>
              <w:adjustRightInd w:val="0"/>
            </w:pPr>
            <w:r w:rsidRPr="00B16E0E">
              <w:t>Терминалы внешнего транспорта</w:t>
            </w:r>
          </w:p>
        </w:tc>
        <w:tc>
          <w:tcPr>
            <w:tcW w:w="2268" w:type="dxa"/>
          </w:tcPr>
          <w:p w:rsidR="00DD129C" w:rsidRPr="00B16E0E" w:rsidRDefault="00DD129C" w:rsidP="00422199">
            <w:pPr>
              <w:autoSpaceDE w:val="0"/>
              <w:autoSpaceDN w:val="0"/>
              <w:adjustRightInd w:val="0"/>
              <w:jc w:val="center"/>
            </w:pPr>
            <w:r w:rsidRPr="00B16E0E">
              <w:t>300</w:t>
            </w:r>
          </w:p>
        </w:tc>
      </w:tr>
      <w:tr w:rsidR="00DD129C" w:rsidRPr="00B16E0E" w:rsidTr="00961301">
        <w:tc>
          <w:tcPr>
            <w:tcW w:w="7371" w:type="dxa"/>
          </w:tcPr>
          <w:p w:rsidR="00DD129C" w:rsidRPr="00B16E0E" w:rsidRDefault="00DD129C" w:rsidP="00422199">
            <w:pPr>
              <w:autoSpaceDE w:val="0"/>
              <w:autoSpaceDN w:val="0"/>
              <w:adjustRightInd w:val="0"/>
            </w:pPr>
            <w:r w:rsidRPr="00B16E0E">
              <w:t>Объекты массового посещения</w:t>
            </w:r>
          </w:p>
        </w:tc>
        <w:tc>
          <w:tcPr>
            <w:tcW w:w="2268" w:type="dxa"/>
          </w:tcPr>
          <w:p w:rsidR="00DD129C" w:rsidRPr="00B16E0E" w:rsidRDefault="00DD129C" w:rsidP="00422199">
            <w:pPr>
              <w:autoSpaceDE w:val="0"/>
              <w:autoSpaceDN w:val="0"/>
              <w:adjustRightInd w:val="0"/>
              <w:jc w:val="center"/>
            </w:pPr>
            <w:r w:rsidRPr="00B16E0E">
              <w:t>250</w:t>
            </w:r>
          </w:p>
        </w:tc>
      </w:tr>
      <w:tr w:rsidR="00DD129C" w:rsidRPr="00B16E0E" w:rsidTr="00961301">
        <w:tc>
          <w:tcPr>
            <w:tcW w:w="7371" w:type="dxa"/>
          </w:tcPr>
          <w:p w:rsidR="00DD129C" w:rsidRPr="00B16E0E" w:rsidRDefault="00DD129C" w:rsidP="00422199">
            <w:pPr>
              <w:autoSpaceDE w:val="0"/>
              <w:autoSpaceDN w:val="0"/>
              <w:adjustRightInd w:val="0"/>
            </w:pPr>
            <w:r w:rsidRPr="00B16E0E">
              <w:t>Проходные промышленных и коммунально-складских предприятий в производственных и коммунально-складских зонах</w:t>
            </w:r>
          </w:p>
        </w:tc>
        <w:tc>
          <w:tcPr>
            <w:tcW w:w="2268" w:type="dxa"/>
          </w:tcPr>
          <w:p w:rsidR="00DD129C" w:rsidRPr="00B16E0E" w:rsidRDefault="00DD129C" w:rsidP="00422199">
            <w:pPr>
              <w:autoSpaceDE w:val="0"/>
              <w:autoSpaceDN w:val="0"/>
              <w:adjustRightInd w:val="0"/>
              <w:jc w:val="center"/>
            </w:pPr>
            <w:r w:rsidRPr="00B16E0E">
              <w:t>400</w:t>
            </w:r>
          </w:p>
        </w:tc>
      </w:tr>
      <w:tr w:rsidR="00DD129C" w:rsidRPr="00B16E0E" w:rsidTr="00961301">
        <w:tc>
          <w:tcPr>
            <w:tcW w:w="7371" w:type="dxa"/>
          </w:tcPr>
          <w:p w:rsidR="00DD129C" w:rsidRPr="00B16E0E" w:rsidRDefault="00DD129C" w:rsidP="00422199">
            <w:pPr>
              <w:autoSpaceDE w:val="0"/>
              <w:autoSpaceDN w:val="0"/>
              <w:adjustRightInd w:val="0"/>
            </w:pPr>
            <w:r w:rsidRPr="00B16E0E">
              <w:t xml:space="preserve">Главный вход объектов массового посещения в зонах массового отдыха и спорта </w:t>
            </w:r>
          </w:p>
        </w:tc>
        <w:tc>
          <w:tcPr>
            <w:tcW w:w="2268" w:type="dxa"/>
          </w:tcPr>
          <w:p w:rsidR="00DD129C" w:rsidRPr="00B16E0E" w:rsidRDefault="00DD129C" w:rsidP="00422199">
            <w:pPr>
              <w:autoSpaceDE w:val="0"/>
              <w:autoSpaceDN w:val="0"/>
              <w:adjustRightInd w:val="0"/>
              <w:jc w:val="center"/>
            </w:pPr>
            <w:r w:rsidRPr="00B16E0E">
              <w:t>800</w:t>
            </w:r>
          </w:p>
        </w:tc>
      </w:tr>
    </w:tbl>
    <w:p w:rsidR="00DD129C" w:rsidRPr="00B16E0E" w:rsidRDefault="00DD129C" w:rsidP="00DD129C">
      <w:pPr>
        <w:pStyle w:val="a3"/>
        <w:tabs>
          <w:tab w:val="left" w:pos="1276"/>
        </w:tabs>
        <w:autoSpaceDE w:val="0"/>
        <w:autoSpaceDN w:val="0"/>
        <w:adjustRightInd w:val="0"/>
        <w:ind w:left="709"/>
        <w:jc w:val="both"/>
        <w:rPr>
          <w:rFonts w:eastAsiaTheme="minorEastAsia"/>
          <w:sz w:val="28"/>
          <w:szCs w:val="28"/>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Обеспеченность площадками для межрейсового отстоя транспорта на маршрутах регулярных перевозок определяется целевым способом исходя из соотношения «один маршрут – одна площадка» с допустимым совмещением площадок разных маршрутов при низкой интенсивности движения.</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части организации парковок автомобилей, электромобилей, велосипедов и СИМ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2</w:t>
      </w:r>
      <w:r w:rsidRPr="00B16E0E">
        <w:rPr>
          <w:rFonts w:eastAsiaTheme="minorEastAsia"/>
          <w:sz w:val="28"/>
          <w:szCs w:val="28"/>
        </w:rPr>
        <w:t>.</w:t>
      </w:r>
    </w:p>
    <w:p w:rsidR="00797ABA" w:rsidRPr="00B16E0E" w:rsidRDefault="00797ABA" w:rsidP="00797ABA">
      <w:pPr>
        <w:tabs>
          <w:tab w:val="left" w:pos="1276"/>
        </w:tabs>
        <w:autoSpaceDE w:val="0"/>
        <w:autoSpaceDN w:val="0"/>
        <w:adjustRightInd w:val="0"/>
        <w:spacing w:line="360" w:lineRule="auto"/>
        <w:jc w:val="both"/>
        <w:rPr>
          <w:rFonts w:eastAsiaTheme="minorEastAsia"/>
          <w:sz w:val="28"/>
          <w:szCs w:val="28"/>
        </w:rPr>
      </w:pPr>
      <w:r w:rsidRPr="00B16E0E">
        <w:rPr>
          <w:rFonts w:eastAsiaTheme="minorEastAsia"/>
          <w:sz w:val="28"/>
          <w:szCs w:val="28"/>
        </w:rPr>
        <w:br w:type="page"/>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lastRenderedPageBreak/>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2</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транспорта и автомобильных дорог в части организации парковок автомобилей, электромобилей, велосипедов и СИМ</w:t>
      </w:r>
    </w:p>
    <w:tbl>
      <w:tblPr>
        <w:tblStyle w:val="af4"/>
        <w:tblW w:w="3645" w:type="pct"/>
        <w:tblLook w:val="04A0"/>
      </w:tblPr>
      <w:tblGrid>
        <w:gridCol w:w="623"/>
        <w:gridCol w:w="5289"/>
        <w:gridCol w:w="1272"/>
      </w:tblGrid>
      <w:tr w:rsidR="00342488" w:rsidRPr="00B16E0E" w:rsidTr="00342488">
        <w:trPr>
          <w:tblHeader/>
        </w:trPr>
        <w:tc>
          <w:tcPr>
            <w:tcW w:w="434"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681"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885" w:type="pct"/>
          </w:tcPr>
          <w:p w:rsidR="00342488" w:rsidRPr="004D15E0" w:rsidRDefault="00342488" w:rsidP="00422199">
            <w:pPr>
              <w:pStyle w:val="ConsPlusNormal"/>
              <w:jc w:val="center"/>
              <w:rPr>
                <w:rFonts w:ascii="Times New Roman" w:hAnsi="Times New Roman" w:cs="Times New Roman"/>
                <w:sz w:val="24"/>
                <w:szCs w:val="24"/>
              </w:rPr>
            </w:pPr>
            <w:r w:rsidRPr="004D15E0">
              <w:rPr>
                <w:rFonts w:ascii="Times New Roman" w:hAnsi="Times New Roman" w:cs="Times New Roman"/>
                <w:sz w:val="24"/>
                <w:szCs w:val="24"/>
              </w:rPr>
              <w:t>ОМЗ поселения</w:t>
            </w:r>
          </w:p>
        </w:tc>
      </w:tr>
      <w:tr w:rsidR="00342488" w:rsidRPr="00B16E0E" w:rsidTr="00342488">
        <w:tc>
          <w:tcPr>
            <w:tcW w:w="434"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681" w:type="pct"/>
          </w:tcPr>
          <w:p w:rsidR="00342488" w:rsidRPr="00B16E0E" w:rsidRDefault="00342488"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 допустимое количество машино-мест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w:t>
            </w:r>
          </w:p>
        </w:tc>
        <w:tc>
          <w:tcPr>
            <w:tcW w:w="885" w:type="pct"/>
          </w:tcPr>
          <w:p w:rsidR="00342488" w:rsidRPr="004D15E0" w:rsidRDefault="00342488" w:rsidP="00422199">
            <w:pPr>
              <w:pStyle w:val="ConsPlusNormal"/>
              <w:jc w:val="center"/>
              <w:rPr>
                <w:rFonts w:ascii="Times New Roman" w:hAnsi="Times New Roman" w:cs="Times New Roman"/>
                <w:sz w:val="24"/>
                <w:szCs w:val="24"/>
              </w:rPr>
            </w:pPr>
            <w:r w:rsidRPr="004D15E0">
              <w:rPr>
                <w:rFonts w:ascii="Times New Roman" w:hAnsi="Times New Roman" w:cs="Times New Roman"/>
                <w:sz w:val="24"/>
                <w:szCs w:val="24"/>
              </w:rPr>
              <w:t>+</w:t>
            </w:r>
          </w:p>
        </w:tc>
      </w:tr>
      <w:tr w:rsidR="00342488" w:rsidRPr="00B16E0E" w:rsidTr="00342488">
        <w:tc>
          <w:tcPr>
            <w:tcW w:w="434"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681" w:type="pct"/>
          </w:tcPr>
          <w:p w:rsidR="00342488" w:rsidRPr="00B16E0E" w:rsidRDefault="00342488"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 допустимое количество машино-мест для парковки легковых автомобилей на стоянках автомобилей, размещаемых у границ лесопарков, зон отдыха и курортных зон</w:t>
            </w:r>
          </w:p>
        </w:tc>
        <w:tc>
          <w:tcPr>
            <w:tcW w:w="885" w:type="pct"/>
          </w:tcPr>
          <w:p w:rsidR="00342488" w:rsidRPr="004D15E0" w:rsidRDefault="00342488" w:rsidP="00422199">
            <w:pPr>
              <w:pStyle w:val="ConsPlusNormal"/>
              <w:jc w:val="center"/>
              <w:rPr>
                <w:rFonts w:ascii="Times New Roman" w:hAnsi="Times New Roman" w:cs="Times New Roman"/>
                <w:sz w:val="24"/>
                <w:szCs w:val="24"/>
              </w:rPr>
            </w:pPr>
            <w:r w:rsidRPr="004D15E0">
              <w:rPr>
                <w:rFonts w:ascii="Times New Roman" w:hAnsi="Times New Roman" w:cs="Times New Roman"/>
                <w:sz w:val="24"/>
                <w:szCs w:val="24"/>
              </w:rPr>
              <w:t>+</w:t>
            </w:r>
          </w:p>
        </w:tc>
      </w:tr>
      <w:tr w:rsidR="00342488" w:rsidRPr="00B16E0E" w:rsidTr="00342488">
        <w:tc>
          <w:tcPr>
            <w:tcW w:w="434"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681" w:type="pct"/>
          </w:tcPr>
          <w:p w:rsidR="00342488" w:rsidRPr="00B16E0E" w:rsidRDefault="00342488"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минимальное количество машино-мест для парковки электромобилей, оборудованных зарядными устройствами</w:t>
            </w:r>
          </w:p>
        </w:tc>
        <w:tc>
          <w:tcPr>
            <w:tcW w:w="885" w:type="pct"/>
          </w:tcPr>
          <w:p w:rsidR="00342488" w:rsidRPr="004D15E0" w:rsidRDefault="00342488" w:rsidP="00422199">
            <w:pPr>
              <w:pStyle w:val="ConsPlusNormal"/>
              <w:jc w:val="center"/>
              <w:rPr>
                <w:rFonts w:ascii="Times New Roman" w:hAnsi="Times New Roman" w:cs="Times New Roman"/>
                <w:sz w:val="24"/>
                <w:szCs w:val="24"/>
              </w:rPr>
            </w:pPr>
            <w:r w:rsidRPr="004D15E0">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4837EE" w:rsidRPr="001C7B3A" w:rsidRDefault="004837EE"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1C7B3A">
        <w:rPr>
          <w:rFonts w:eastAsiaTheme="minorEastAsia"/>
          <w:sz w:val="28"/>
          <w:szCs w:val="28"/>
        </w:rPr>
        <w:t>Показатели обеспеченности населения местами для хранения личного автотранспорта жителей многоквартирных домов обоснованы положениями приказа Минстроя России от 23.04.2025</w:t>
      </w:r>
      <w:r w:rsidRPr="001C7B3A">
        <w:rPr>
          <w:rFonts w:eastAsiaTheme="minorEastAsia"/>
          <w:sz w:val="28"/>
          <w:szCs w:val="28"/>
        </w:rPr>
        <w:br/>
        <w:t>№ 250/</w:t>
      </w:r>
      <w:proofErr w:type="gramStart"/>
      <w:r w:rsidRPr="001C7B3A">
        <w:rPr>
          <w:rFonts w:eastAsiaTheme="minorEastAsia"/>
          <w:sz w:val="28"/>
          <w:szCs w:val="28"/>
        </w:rPr>
        <w:t>пр</w:t>
      </w:r>
      <w:proofErr w:type="gramEnd"/>
      <w:r w:rsidRPr="001C7B3A">
        <w:rPr>
          <w:rFonts w:eastAsiaTheme="minorEastAsia"/>
          <w:sz w:val="28"/>
          <w:szCs w:val="28"/>
        </w:rPr>
        <w:t xml:space="preserve"> «О расчетных показателях, не указанных в частях 1, 3 и 4 статьи 29.2 Градостроительного кодекса Российской Федерации и подлежащих установлению в региональных нормативах гра</w:t>
      </w:r>
      <w:r w:rsidR="006F61A0" w:rsidRPr="001C7B3A">
        <w:rPr>
          <w:rFonts w:eastAsiaTheme="minorEastAsia"/>
          <w:sz w:val="28"/>
          <w:szCs w:val="28"/>
        </w:rPr>
        <w:t>достроительного проектирования», СП 42.13330.2026.</w:t>
      </w:r>
    </w:p>
    <w:p w:rsidR="00DD129C" w:rsidRPr="001C7B3A" w:rsidRDefault="00DD129C" w:rsidP="004837EE">
      <w:pPr>
        <w:pStyle w:val="a3"/>
        <w:tabs>
          <w:tab w:val="left" w:pos="1276"/>
        </w:tabs>
        <w:autoSpaceDE w:val="0"/>
        <w:autoSpaceDN w:val="0"/>
        <w:adjustRightInd w:val="0"/>
        <w:spacing w:line="360" w:lineRule="auto"/>
        <w:ind w:left="0" w:firstLine="709"/>
        <w:jc w:val="both"/>
        <w:rPr>
          <w:rFonts w:eastAsiaTheme="minorEastAsia"/>
          <w:sz w:val="28"/>
          <w:szCs w:val="28"/>
        </w:rPr>
      </w:pPr>
      <w:r w:rsidRPr="001C7B3A">
        <w:rPr>
          <w:rFonts w:eastAsiaTheme="minorEastAsia"/>
          <w:sz w:val="28"/>
          <w:szCs w:val="28"/>
        </w:rPr>
        <w:t>Минимально допустимое количество машино-мест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а также иных функциональных зон опре</w:t>
      </w:r>
      <w:r w:rsidR="00067FC3" w:rsidRPr="001C7B3A">
        <w:rPr>
          <w:rFonts w:eastAsiaTheme="minorEastAsia"/>
          <w:sz w:val="28"/>
          <w:szCs w:val="28"/>
        </w:rPr>
        <w:t>деляется на основе приложения</w:t>
      </w:r>
      <w:proofErr w:type="gramStart"/>
      <w:r w:rsidR="00067FC3" w:rsidRPr="001C7B3A">
        <w:rPr>
          <w:rFonts w:eastAsiaTheme="minorEastAsia"/>
          <w:sz w:val="28"/>
          <w:szCs w:val="28"/>
        </w:rPr>
        <w:t xml:space="preserve"> </w:t>
      </w:r>
      <w:r w:rsidR="004837EE" w:rsidRPr="001C7B3A">
        <w:rPr>
          <w:rFonts w:eastAsiaTheme="minorEastAsia"/>
          <w:sz w:val="28"/>
          <w:szCs w:val="28"/>
        </w:rPr>
        <w:t>И</w:t>
      </w:r>
      <w:proofErr w:type="gramEnd"/>
      <w:r w:rsidR="00067FC3" w:rsidRPr="001C7B3A">
        <w:rPr>
          <w:rFonts w:eastAsiaTheme="minorEastAsia"/>
          <w:sz w:val="28"/>
          <w:szCs w:val="28"/>
        </w:rPr>
        <w:br/>
      </w:r>
      <w:r w:rsidR="00A65B7F" w:rsidRPr="001C7B3A">
        <w:rPr>
          <w:rFonts w:eastAsiaTheme="minorEastAsia"/>
          <w:sz w:val="28"/>
          <w:szCs w:val="28"/>
        </w:rPr>
        <w:t>СП 42.13330.2026</w:t>
      </w:r>
      <w:r w:rsidRPr="001C7B3A">
        <w:rPr>
          <w:rFonts w:eastAsiaTheme="minorEastAsia"/>
          <w:sz w:val="28"/>
          <w:szCs w:val="28"/>
        </w:rPr>
        <w:t xml:space="preserve">. </w:t>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В отношении многоквартирных домов значение нормативного показателя принято по расчётной формуле [</w:t>
      </w:r>
      <w:r w:rsidR="00C06524">
        <w:rPr>
          <w:rFonts w:eastAsiaTheme="minorEastAsia"/>
          <w:sz w:val="28"/>
          <w:szCs w:val="28"/>
        </w:rPr>
        <w:t>3</w:t>
      </w:r>
      <w:r w:rsidRPr="001C7B3A">
        <w:rPr>
          <w:rFonts w:eastAsiaTheme="minorEastAsia"/>
          <w:sz w:val="28"/>
          <w:szCs w:val="28"/>
        </w:rPr>
        <w:t>]:</w:t>
      </w:r>
    </w:p>
    <w:p w:rsidR="00DD129C" w:rsidRPr="001C7B3A" w:rsidRDefault="00DD129C" w:rsidP="00DD129C">
      <w:pPr>
        <w:tabs>
          <w:tab w:val="left" w:pos="993"/>
        </w:tabs>
        <w:autoSpaceDE w:val="0"/>
        <w:autoSpaceDN w:val="0"/>
        <w:adjustRightInd w:val="0"/>
        <w:spacing w:line="360" w:lineRule="auto"/>
        <w:ind w:firstLine="709"/>
        <w:jc w:val="center"/>
        <w:rPr>
          <w:rFonts w:eastAsiaTheme="minorEastAsia"/>
          <w:sz w:val="28"/>
          <w:szCs w:val="28"/>
        </w:rPr>
      </w:pPr>
      <m:oMath>
        <m:r>
          <m:rPr>
            <m:sty m:val="p"/>
          </m:rPr>
          <w:rPr>
            <w:rFonts w:ascii="Cambria Math" w:eastAsiaTheme="minorEastAsia" w:hAnsi="Cambria Math"/>
            <w:sz w:val="28"/>
            <w:szCs w:val="28"/>
          </w:rPr>
          <m:t>F=</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N×f</m:t>
            </m:r>
          </m:num>
          <m:den>
            <m:r>
              <m:rPr>
                <m:sty m:val="p"/>
              </m:rPr>
              <w:rPr>
                <w:rFonts w:ascii="Cambria Math" w:eastAsiaTheme="minorEastAsia" w:hAnsi="Cambria Math"/>
                <w:sz w:val="28"/>
                <w:szCs w:val="28"/>
              </w:rPr>
              <m:t>1000</m:t>
            </m:r>
          </m:den>
        </m:f>
      </m:oMath>
      <w:r w:rsidRPr="001C7B3A">
        <w:rPr>
          <w:rFonts w:eastAsiaTheme="minorEastAsia"/>
          <w:sz w:val="28"/>
          <w:szCs w:val="28"/>
        </w:rPr>
        <w:tab/>
      </w:r>
      <w:r w:rsidRPr="001C7B3A">
        <w:rPr>
          <w:rFonts w:eastAsiaTheme="minorEastAsia"/>
          <w:sz w:val="28"/>
          <w:szCs w:val="28"/>
        </w:rPr>
        <w:tab/>
        <w:t>[</w:t>
      </w:r>
      <w:r w:rsidR="00C06524">
        <w:rPr>
          <w:rFonts w:eastAsiaTheme="minorEastAsia"/>
          <w:sz w:val="28"/>
          <w:szCs w:val="28"/>
        </w:rPr>
        <w:t>3</w:t>
      </w:r>
      <w:r w:rsidRPr="001C7B3A">
        <w:rPr>
          <w:rFonts w:eastAsiaTheme="minorEastAsia"/>
          <w:sz w:val="28"/>
          <w:szCs w:val="28"/>
        </w:rPr>
        <w:t>],</w:t>
      </w:r>
    </w:p>
    <w:p w:rsidR="00DD129C" w:rsidRPr="001C7B3A" w:rsidRDefault="00DD129C" w:rsidP="00376803">
      <w:pPr>
        <w:tabs>
          <w:tab w:val="left" w:pos="993"/>
          <w:tab w:val="left" w:pos="3630"/>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 xml:space="preserve">где: </w:t>
      </w:r>
      <w:r w:rsidR="00376803" w:rsidRPr="001C7B3A">
        <w:rPr>
          <w:rFonts w:eastAsiaTheme="minorEastAsia"/>
          <w:sz w:val="28"/>
          <w:szCs w:val="28"/>
        </w:rPr>
        <w:tab/>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lastRenderedPageBreak/>
        <w:t>F – количество мест для хранения личного автотранспорта жителей многоквартирных домов, ед.;</w:t>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N – количество жителей, определяемое по формуле [2], чел.;</w:t>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 xml:space="preserve">f – показатель автомобилизации населения, исходя из сроков реализации документации по планировке территории условно </w:t>
      </w:r>
      <w:proofErr w:type="gramStart"/>
      <w:r w:rsidRPr="001C7B3A">
        <w:rPr>
          <w:rFonts w:eastAsiaTheme="minorEastAsia"/>
          <w:sz w:val="28"/>
          <w:szCs w:val="28"/>
        </w:rPr>
        <w:t>соответствующим</w:t>
      </w:r>
      <w:proofErr w:type="gramEnd"/>
      <w:r w:rsidRPr="001C7B3A">
        <w:rPr>
          <w:rFonts w:eastAsiaTheme="minorEastAsia"/>
          <w:sz w:val="28"/>
          <w:szCs w:val="28"/>
        </w:rPr>
        <w:t xml:space="preserve"> прогнозной автомо</w:t>
      </w:r>
      <w:r w:rsidR="001F1146" w:rsidRPr="001C7B3A">
        <w:rPr>
          <w:rFonts w:eastAsiaTheme="minorEastAsia"/>
          <w:sz w:val="28"/>
          <w:szCs w:val="28"/>
        </w:rPr>
        <w:t>билизации на 2035 год.</w:t>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Минимально допустимое количество машино-мест для парковки легковых автомобилей на стоянках автомобилей, размещаемых у границ лесопарков, зон отдыха и курортных зон определяется с учётом приложения </w:t>
      </w:r>
      <w:proofErr w:type="gramStart"/>
      <w:r w:rsidR="00376803" w:rsidRPr="001C7B3A">
        <w:rPr>
          <w:rFonts w:eastAsiaTheme="minorEastAsia"/>
          <w:sz w:val="28"/>
          <w:szCs w:val="28"/>
        </w:rPr>
        <w:t>И</w:t>
      </w:r>
      <w:r w:rsidR="00A65B7F" w:rsidRPr="001C7B3A">
        <w:rPr>
          <w:rFonts w:eastAsiaTheme="minorEastAsia"/>
          <w:sz w:val="28"/>
          <w:szCs w:val="28"/>
        </w:rPr>
        <w:t>СП</w:t>
      </w:r>
      <w:proofErr w:type="gramEnd"/>
      <w:r w:rsidR="00A65B7F" w:rsidRPr="001C7B3A">
        <w:rPr>
          <w:rFonts w:eastAsiaTheme="minorEastAsia"/>
          <w:sz w:val="28"/>
          <w:szCs w:val="28"/>
        </w:rPr>
        <w:t xml:space="preserve"> 42.13330.2026</w:t>
      </w:r>
      <w:r w:rsidRPr="001C7B3A">
        <w:rPr>
          <w:rFonts w:eastAsiaTheme="minorEastAsia"/>
          <w:sz w:val="28"/>
          <w:szCs w:val="28"/>
        </w:rPr>
        <w:t>.</w:t>
      </w:r>
    </w:p>
    <w:p w:rsidR="00E96E3D" w:rsidRPr="001C7B3A" w:rsidRDefault="00E96E3D"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Максимально допустимый уровень территориальной доступности парковок легковых автомобилей (кроме парковок жилых домов) приведён на основании п. 8.125 СП 42.13330.2026, иных положений, а в случаях, не установленных в нормативных правовых актах – не более 500 метров, как расстояние максимально допустимого пешего подхода от парковки к объекту.</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 xml:space="preserve">Минимальное количество машино-мест для парковки электромобилей, оборудованных зарядными устройствами, на стоянках автомобилей определяется на основании п. </w:t>
      </w:r>
      <w:r w:rsidR="00376803" w:rsidRPr="001C7B3A">
        <w:rPr>
          <w:rFonts w:eastAsiaTheme="minorEastAsia"/>
          <w:sz w:val="28"/>
          <w:szCs w:val="28"/>
        </w:rPr>
        <w:t xml:space="preserve">8.136, 8.137 </w:t>
      </w:r>
      <w:r w:rsidR="00A65B7F" w:rsidRPr="001C7B3A">
        <w:rPr>
          <w:rFonts w:eastAsiaTheme="minorEastAsia"/>
          <w:sz w:val="28"/>
          <w:szCs w:val="28"/>
        </w:rPr>
        <w:t>СП 42.13330.2026</w:t>
      </w:r>
      <w:r w:rsidRPr="001C7B3A">
        <w:rPr>
          <w:rFonts w:eastAsiaTheme="minorEastAsia"/>
          <w:sz w:val="28"/>
          <w:szCs w:val="28"/>
        </w:rPr>
        <w:t xml:space="preserve"> и таблицы П.1 Приложения </w:t>
      </w:r>
      <w:proofErr w:type="gramStart"/>
      <w:r w:rsidRPr="001C7B3A">
        <w:rPr>
          <w:rFonts w:eastAsiaTheme="minorEastAsia"/>
          <w:sz w:val="28"/>
          <w:szCs w:val="28"/>
        </w:rPr>
        <w:t>П</w:t>
      </w:r>
      <w:proofErr w:type="gramEnd"/>
      <w:r w:rsidRPr="001C7B3A">
        <w:rPr>
          <w:rFonts w:eastAsiaTheme="minorEastAsia"/>
          <w:sz w:val="28"/>
          <w:szCs w:val="28"/>
        </w:rPr>
        <w:t xml:space="preserve"> СП 396.1325800.2018, в количестве не менее 5</w:t>
      </w:r>
      <w:r w:rsidR="00846695" w:rsidRPr="001C7B3A">
        <w:t> </w:t>
      </w:r>
      <w:r w:rsidRPr="001C7B3A">
        <w:rPr>
          <w:rFonts w:eastAsiaTheme="minorEastAsia"/>
          <w:sz w:val="28"/>
          <w:szCs w:val="28"/>
        </w:rPr>
        <w:t>% общего числа машино-мест, в том числе не менее одной стандартной зарядной станции на объект.</w:t>
      </w:r>
    </w:p>
    <w:p w:rsidR="00882C7E" w:rsidRDefault="00882C7E" w:rsidP="00067FC3">
      <w:pPr>
        <w:pStyle w:val="5"/>
        <w:spacing w:before="0" w:after="0" w:line="360" w:lineRule="auto"/>
        <w:jc w:val="center"/>
        <w:rPr>
          <w:rFonts w:ascii="Times New Roman" w:eastAsiaTheme="majorEastAsia" w:hAnsi="Times New Roman"/>
          <w:b w:val="0"/>
          <w:sz w:val="28"/>
          <w:szCs w:val="28"/>
        </w:rPr>
      </w:pPr>
      <w:bookmarkStart w:id="15" w:name="_Toc214015797"/>
    </w:p>
    <w:p w:rsidR="00DD129C" w:rsidRPr="00B16E0E" w:rsidRDefault="00DD129C" w:rsidP="00F45D38">
      <w:pPr>
        <w:tabs>
          <w:tab w:val="left" w:pos="1276"/>
        </w:tabs>
        <w:autoSpaceDE w:val="0"/>
        <w:autoSpaceDN w:val="0"/>
        <w:adjustRightInd w:val="0"/>
        <w:jc w:val="both"/>
        <w:rPr>
          <w:rFonts w:eastAsiaTheme="minorEastAsia"/>
          <w:sz w:val="28"/>
          <w:szCs w:val="28"/>
        </w:rPr>
      </w:pPr>
      <w:bookmarkStart w:id="16" w:name="_Toc214015799"/>
      <w:bookmarkEnd w:id="15"/>
    </w:p>
    <w:p w:rsidR="00DD129C" w:rsidRPr="00B16E0E" w:rsidRDefault="00DD129C" w:rsidP="00F45D38">
      <w:pPr>
        <w:pStyle w:val="5"/>
        <w:spacing w:before="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Культура и искусство</w:t>
      </w:r>
      <w:bookmarkEnd w:id="16"/>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Полномочия органов государственной власти субъектов федерации и органов местного самоуправления в области культуры и искусства определены стать</w:t>
      </w:r>
      <w:r w:rsidR="00EC2808" w:rsidRPr="00B16E0E">
        <w:rPr>
          <w:rFonts w:eastAsiaTheme="minorEastAsia"/>
          <w:sz w:val="28"/>
          <w:szCs w:val="28"/>
        </w:rPr>
        <w:t>е</w:t>
      </w:r>
      <w:r w:rsidRPr="00B16E0E">
        <w:rPr>
          <w:rFonts w:eastAsiaTheme="minorEastAsia"/>
          <w:sz w:val="28"/>
          <w:szCs w:val="28"/>
        </w:rPr>
        <w:t>й 40 Основ законодательства Российской Федерации о культуре, утвержд</w:t>
      </w:r>
      <w:r w:rsidR="00EC2808" w:rsidRPr="00B16E0E">
        <w:rPr>
          <w:rFonts w:eastAsiaTheme="minorEastAsia"/>
          <w:sz w:val="28"/>
          <w:szCs w:val="28"/>
        </w:rPr>
        <w:t>е</w:t>
      </w:r>
      <w:r w:rsidRPr="00B16E0E">
        <w:rPr>
          <w:rFonts w:eastAsiaTheme="minorEastAsia"/>
          <w:sz w:val="28"/>
          <w:szCs w:val="28"/>
        </w:rPr>
        <w:t>нных Верховным Советом России</w:t>
      </w:r>
      <w:r w:rsidR="00EC2808" w:rsidRPr="00B16E0E">
        <w:rPr>
          <w:rFonts w:eastAsiaTheme="minorEastAsia"/>
          <w:sz w:val="28"/>
          <w:szCs w:val="28"/>
        </w:rPr>
        <w:t>от 0</w:t>
      </w:r>
      <w:r w:rsidRPr="00B16E0E">
        <w:rPr>
          <w:rFonts w:eastAsiaTheme="minorEastAsia"/>
          <w:sz w:val="28"/>
          <w:szCs w:val="28"/>
        </w:rPr>
        <w:t>9</w:t>
      </w:r>
      <w:r w:rsidR="00EC2808" w:rsidRPr="00B16E0E">
        <w:rPr>
          <w:rFonts w:eastAsiaTheme="minorEastAsia"/>
          <w:sz w:val="28"/>
          <w:szCs w:val="28"/>
        </w:rPr>
        <w:t>.10.1992</w:t>
      </w:r>
      <w:r w:rsidR="00980AFA" w:rsidRPr="00B16E0E">
        <w:rPr>
          <w:rFonts w:eastAsiaTheme="minorEastAsia"/>
          <w:sz w:val="28"/>
          <w:szCs w:val="28"/>
        </w:rPr>
        <w:br/>
      </w:r>
      <w:r w:rsidRPr="00B16E0E">
        <w:rPr>
          <w:rFonts w:eastAsiaTheme="minorEastAsia"/>
          <w:sz w:val="28"/>
          <w:szCs w:val="28"/>
        </w:rPr>
        <w:t>№ 3612-1</w:t>
      </w:r>
      <w:r w:rsidR="00EC2808" w:rsidRPr="00B16E0E">
        <w:rPr>
          <w:rFonts w:eastAsiaTheme="minorEastAsia"/>
          <w:sz w:val="28"/>
          <w:szCs w:val="28"/>
        </w:rPr>
        <w:t>;</w:t>
      </w:r>
      <w:r w:rsidR="00141084" w:rsidRPr="00B16E0E">
        <w:rPr>
          <w:rFonts w:eastAsiaTheme="minorEastAsia"/>
          <w:sz w:val="28"/>
          <w:szCs w:val="28"/>
        </w:rPr>
        <w:t>Ф</w:t>
      </w:r>
      <w:r w:rsidRPr="00B16E0E">
        <w:rPr>
          <w:rFonts w:eastAsiaTheme="minorEastAsia"/>
          <w:sz w:val="28"/>
          <w:szCs w:val="28"/>
        </w:rPr>
        <w:t>едеральным законом от 29</w:t>
      </w:r>
      <w:r w:rsidR="00EC2808" w:rsidRPr="00B16E0E">
        <w:rPr>
          <w:rFonts w:eastAsiaTheme="minorEastAsia"/>
          <w:sz w:val="28"/>
          <w:szCs w:val="28"/>
        </w:rPr>
        <w:t>.12.1994</w:t>
      </w:r>
      <w:r w:rsidR="00E2535E" w:rsidRPr="00B16E0E">
        <w:rPr>
          <w:rFonts w:eastAsiaTheme="minorEastAsia"/>
          <w:sz w:val="28"/>
          <w:szCs w:val="28"/>
        </w:rPr>
        <w:t>№</w:t>
      </w:r>
      <w:r w:rsidRPr="00B16E0E">
        <w:rPr>
          <w:rFonts w:eastAsiaTheme="minorEastAsia"/>
          <w:sz w:val="28"/>
          <w:szCs w:val="28"/>
        </w:rPr>
        <w:t xml:space="preserve"> 78-ФЗ</w:t>
      </w:r>
      <w:proofErr w:type="gramStart"/>
      <w:r w:rsidRPr="00B16E0E">
        <w:rPr>
          <w:rFonts w:eastAsiaTheme="minorEastAsia"/>
          <w:sz w:val="28"/>
          <w:szCs w:val="28"/>
        </w:rPr>
        <w:t>«О</w:t>
      </w:r>
      <w:proofErr w:type="gramEnd"/>
      <w:r w:rsidRPr="00B16E0E">
        <w:rPr>
          <w:rFonts w:eastAsiaTheme="minorEastAsia"/>
          <w:sz w:val="28"/>
          <w:szCs w:val="28"/>
        </w:rPr>
        <w:t xml:space="preserve"> библиотечном деле», </w:t>
      </w:r>
      <w:r w:rsidR="001C03C9" w:rsidRPr="00B16E0E">
        <w:rPr>
          <w:rFonts w:eastAsiaTheme="minorEastAsia"/>
          <w:sz w:val="28"/>
          <w:szCs w:val="28"/>
        </w:rPr>
        <w:t>Ф</w:t>
      </w:r>
      <w:r w:rsidRPr="00B16E0E">
        <w:rPr>
          <w:rFonts w:eastAsiaTheme="minorEastAsia"/>
          <w:sz w:val="28"/>
          <w:szCs w:val="28"/>
        </w:rPr>
        <w:t>едеральным законом от 26</w:t>
      </w:r>
      <w:r w:rsidR="00EC2808" w:rsidRPr="00B16E0E">
        <w:rPr>
          <w:rFonts w:eastAsiaTheme="minorEastAsia"/>
          <w:sz w:val="28"/>
          <w:szCs w:val="28"/>
        </w:rPr>
        <w:t>.05.1996</w:t>
      </w:r>
      <w:r w:rsidRPr="00B16E0E">
        <w:rPr>
          <w:rFonts w:eastAsiaTheme="minorEastAsia"/>
          <w:sz w:val="28"/>
          <w:szCs w:val="28"/>
        </w:rPr>
        <w:t xml:space="preserve"> № 54-ФЗ«О Музейном фонде Российской </w:t>
      </w:r>
      <w:r w:rsidRPr="00B16E0E">
        <w:rPr>
          <w:rFonts w:eastAsiaTheme="minorEastAsia"/>
          <w:sz w:val="28"/>
          <w:szCs w:val="28"/>
        </w:rPr>
        <w:lastRenderedPageBreak/>
        <w:t xml:space="preserve">Федерации и музеях в Российской Федерации» и </w:t>
      </w:r>
      <w:r w:rsidR="001C03C9" w:rsidRPr="00B16E0E">
        <w:rPr>
          <w:rFonts w:eastAsiaTheme="minorEastAsia"/>
          <w:sz w:val="28"/>
          <w:szCs w:val="28"/>
        </w:rPr>
        <w:t>Ф</w:t>
      </w:r>
      <w:r w:rsidRPr="00B16E0E">
        <w:rPr>
          <w:rFonts w:eastAsiaTheme="minorEastAsia"/>
          <w:sz w:val="28"/>
          <w:szCs w:val="28"/>
        </w:rPr>
        <w:t xml:space="preserve">едеральным законом от </w:t>
      </w:r>
      <w:r w:rsidR="00EC2808" w:rsidRPr="00B16E0E">
        <w:rPr>
          <w:rFonts w:eastAsiaTheme="minorEastAsia"/>
          <w:sz w:val="28"/>
          <w:szCs w:val="28"/>
        </w:rPr>
        <w:t>0</w:t>
      </w:r>
      <w:r w:rsidRPr="00B16E0E">
        <w:rPr>
          <w:rFonts w:eastAsiaTheme="minorEastAsia"/>
          <w:sz w:val="28"/>
          <w:szCs w:val="28"/>
        </w:rPr>
        <w:t>6</w:t>
      </w:r>
      <w:r w:rsidR="00EC2808" w:rsidRPr="00B16E0E">
        <w:rPr>
          <w:rFonts w:eastAsiaTheme="minorEastAsia"/>
          <w:sz w:val="28"/>
          <w:szCs w:val="28"/>
        </w:rPr>
        <w:t>.10.2003</w:t>
      </w:r>
      <w:r w:rsidRPr="00B16E0E">
        <w:rPr>
          <w:rFonts w:eastAsiaTheme="minorEastAsia"/>
          <w:sz w:val="28"/>
          <w:szCs w:val="28"/>
        </w:rPr>
        <w:t xml:space="preserve"> № 131-ФЗ «Об общих принципах организации местного самоуправления в Российской Федерации». </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культуры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3</w:t>
      </w:r>
      <w:r w:rsidRPr="00B16E0E">
        <w:rPr>
          <w:rFonts w:eastAsiaTheme="minorEastAsia"/>
          <w:sz w:val="28"/>
          <w:szCs w:val="28"/>
        </w:rPr>
        <w:t>.</w:t>
      </w:r>
    </w:p>
    <w:p w:rsidR="00DD129C" w:rsidRPr="00C73B47" w:rsidRDefault="00DD129C" w:rsidP="00C73B47">
      <w:pPr>
        <w:tabs>
          <w:tab w:val="left" w:pos="1276"/>
        </w:tabs>
        <w:autoSpaceDE w:val="0"/>
        <w:autoSpaceDN w:val="0"/>
        <w:adjustRightInd w:val="0"/>
        <w:spacing w:line="360" w:lineRule="auto"/>
        <w:jc w:val="both"/>
        <w:rPr>
          <w:rFonts w:eastAsiaTheme="minorEastAsia"/>
          <w:sz w:val="28"/>
          <w:szCs w:val="28"/>
        </w:rPr>
      </w:pPr>
      <w:r w:rsidRPr="00C73B47">
        <w:rPr>
          <w:rFonts w:eastAsiaTheme="minorEastAsia"/>
          <w:sz w:val="28"/>
          <w:szCs w:val="28"/>
        </w:rPr>
        <w:t xml:space="preserve">Таблица </w:t>
      </w:r>
      <w:r w:rsidR="00F3481D" w:rsidRPr="00D160FE">
        <w:rPr>
          <w:rFonts w:eastAsiaTheme="minorEastAsia"/>
          <w:sz w:val="28"/>
          <w:szCs w:val="28"/>
        </w:rPr>
        <w:t>2</w:t>
      </w:r>
      <w:r w:rsidR="00962825">
        <w:rPr>
          <w:rFonts w:eastAsiaTheme="minorEastAsia"/>
          <w:sz w:val="28"/>
          <w:szCs w:val="28"/>
        </w:rPr>
        <w:t>3</w:t>
      </w:r>
      <w:r w:rsidRPr="00C73B47">
        <w:rPr>
          <w:rFonts w:eastAsiaTheme="minorEastAsia"/>
          <w:sz w:val="28"/>
          <w:szCs w:val="28"/>
        </w:rPr>
        <w:t xml:space="preserve">. Перечень нормируемых показателей и (или) объектов местного значения в области культуры </w:t>
      </w:r>
    </w:p>
    <w:tbl>
      <w:tblPr>
        <w:tblStyle w:val="af4"/>
        <w:tblW w:w="6450" w:type="dxa"/>
        <w:tblInd w:w="108" w:type="dxa"/>
        <w:tblLayout w:type="fixed"/>
        <w:tblLook w:val="04A0"/>
      </w:tblPr>
      <w:tblGrid>
        <w:gridCol w:w="541"/>
        <w:gridCol w:w="4562"/>
        <w:gridCol w:w="1347"/>
      </w:tblGrid>
      <w:tr w:rsidR="000B416D" w:rsidRPr="00B16E0E" w:rsidTr="000B416D">
        <w:trPr>
          <w:tblHeader/>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4562" w:type="dxa"/>
          </w:tcPr>
          <w:p w:rsidR="000B416D" w:rsidRPr="00B16E0E" w:rsidRDefault="000B416D" w:rsidP="00EE1A6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tcPr>
          <w:p w:rsidR="000B416D" w:rsidRPr="00B16E0E" w:rsidRDefault="000B416D"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библиотеками</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tcPr>
          <w:p w:rsidR="000B416D" w:rsidRPr="00B16E0E" w:rsidRDefault="000B416D"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музеями</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учреждениями клубного типа</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парками культуры и отдыха</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 xml:space="preserve">Примечание – Здесь знак «+» обозначает наличие нормируемого значения для данного показателя и (или) объекта в тексте основной части Нормативов. </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В основной части настоящих Нормативов показатели минимально допустимого уровня обеспеченности населения объектами местного значения в области культуры и максимально допустимого уровня территориальной доступности таких объектов для населения определены по Методическим рекомендациям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w:t>
      </w:r>
      <w:r w:rsidR="006F418E" w:rsidRPr="00B16E0E">
        <w:rPr>
          <w:rFonts w:eastAsiaTheme="minorEastAsia"/>
          <w:sz w:val="28"/>
          <w:szCs w:val="28"/>
        </w:rPr>
        <w:t>е</w:t>
      </w:r>
      <w:r w:rsidRPr="00B16E0E">
        <w:rPr>
          <w:rFonts w:eastAsiaTheme="minorEastAsia"/>
          <w:sz w:val="28"/>
          <w:szCs w:val="28"/>
        </w:rPr>
        <w:t xml:space="preserve">нным </w:t>
      </w:r>
      <w:r w:rsidR="008A2AC6" w:rsidRPr="00B16E0E">
        <w:rPr>
          <w:rFonts w:eastAsiaTheme="minorEastAsia"/>
          <w:sz w:val="28"/>
          <w:szCs w:val="28"/>
        </w:rPr>
        <w:t>Р</w:t>
      </w:r>
      <w:r w:rsidRPr="00B16E0E">
        <w:rPr>
          <w:rFonts w:eastAsiaTheme="minorEastAsia"/>
          <w:sz w:val="28"/>
          <w:szCs w:val="28"/>
        </w:rPr>
        <w:t>аспоряжением Минкультуры России</w:t>
      </w:r>
      <w:proofErr w:type="gramEnd"/>
      <w:r w:rsidRPr="00B16E0E">
        <w:rPr>
          <w:rFonts w:eastAsiaTheme="minorEastAsia"/>
          <w:sz w:val="28"/>
          <w:szCs w:val="28"/>
        </w:rPr>
        <w:t xml:space="preserve"> от </w:t>
      </w:r>
      <w:r w:rsidR="001F3CD3">
        <w:rPr>
          <w:rFonts w:eastAsiaTheme="minorEastAsia"/>
          <w:sz w:val="28"/>
          <w:szCs w:val="28"/>
        </w:rPr>
        <w:t>18</w:t>
      </w:r>
      <w:r w:rsidR="006F418E" w:rsidRPr="00B16E0E">
        <w:rPr>
          <w:rFonts w:eastAsiaTheme="minorEastAsia"/>
          <w:sz w:val="28"/>
          <w:szCs w:val="28"/>
        </w:rPr>
        <w:t>.1</w:t>
      </w:r>
      <w:r w:rsidR="001F3CD3">
        <w:rPr>
          <w:rFonts w:eastAsiaTheme="minorEastAsia"/>
          <w:sz w:val="28"/>
          <w:szCs w:val="28"/>
        </w:rPr>
        <w:t>1</w:t>
      </w:r>
      <w:r w:rsidR="006F418E" w:rsidRPr="00B16E0E">
        <w:rPr>
          <w:rFonts w:eastAsiaTheme="minorEastAsia"/>
          <w:sz w:val="28"/>
          <w:szCs w:val="28"/>
        </w:rPr>
        <w:t>.202</w:t>
      </w:r>
      <w:r w:rsidR="001F3CD3">
        <w:rPr>
          <w:rFonts w:eastAsiaTheme="minorEastAsia"/>
          <w:sz w:val="28"/>
          <w:szCs w:val="28"/>
        </w:rPr>
        <w:t>5</w:t>
      </w:r>
      <w:r w:rsidRPr="00B16E0E">
        <w:rPr>
          <w:rFonts w:eastAsiaTheme="minorEastAsia"/>
          <w:sz w:val="28"/>
          <w:szCs w:val="28"/>
        </w:rPr>
        <w:t>№ Р-</w:t>
      </w:r>
      <w:r w:rsidR="001F3CD3">
        <w:rPr>
          <w:rFonts w:eastAsiaTheme="minorEastAsia"/>
          <w:sz w:val="28"/>
          <w:szCs w:val="28"/>
        </w:rPr>
        <w:t>494</w:t>
      </w:r>
      <w:r w:rsidRPr="00B16E0E">
        <w:rPr>
          <w:rFonts w:eastAsiaTheme="minorEastAsia"/>
          <w:sz w:val="28"/>
          <w:szCs w:val="28"/>
        </w:rPr>
        <w:t>.</w:t>
      </w:r>
      <w:bookmarkStart w:id="17" w:name="_Toc214015800"/>
    </w:p>
    <w:p w:rsidR="007D7B10" w:rsidRPr="00B16E0E" w:rsidRDefault="007D7B10" w:rsidP="007D7B10">
      <w:pPr>
        <w:tabs>
          <w:tab w:val="left" w:pos="1276"/>
        </w:tabs>
        <w:autoSpaceDE w:val="0"/>
        <w:autoSpaceDN w:val="0"/>
        <w:adjustRightInd w:val="0"/>
        <w:spacing w:line="360" w:lineRule="auto"/>
        <w:jc w:val="both"/>
        <w:rPr>
          <w:rFonts w:eastAsiaTheme="minorEastAsia"/>
          <w:sz w:val="28"/>
          <w:szCs w:val="28"/>
        </w:rPr>
      </w:pPr>
      <w:bookmarkStart w:id="18" w:name="_Toc214015801"/>
      <w:bookmarkEnd w:id="17"/>
      <w:r w:rsidRPr="00B16E0E">
        <w:rPr>
          <w:rFonts w:eastAsiaTheme="minorEastAsia"/>
          <w:sz w:val="28"/>
          <w:szCs w:val="28"/>
        </w:rPr>
        <w:br w:type="page"/>
      </w:r>
    </w:p>
    <w:p w:rsidR="00DD129C" w:rsidRPr="00B16E0E" w:rsidRDefault="00DD129C" w:rsidP="007D7B10">
      <w:pPr>
        <w:pStyle w:val="5"/>
        <w:spacing w:before="120" w:after="12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Физическая культура и спорт</w:t>
      </w:r>
      <w:bookmarkEnd w:id="18"/>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Объекты местного значения в области физической культуры и спорта определены на основании </w:t>
      </w:r>
      <w:r w:rsidR="000E0DF9" w:rsidRPr="00B16E0E">
        <w:rPr>
          <w:rFonts w:eastAsiaTheme="minorEastAsia"/>
          <w:sz w:val="28"/>
          <w:szCs w:val="28"/>
        </w:rPr>
        <w:t>Ф</w:t>
      </w:r>
      <w:r w:rsidRPr="00B16E0E">
        <w:rPr>
          <w:rFonts w:eastAsiaTheme="minorEastAsia"/>
          <w:sz w:val="28"/>
          <w:szCs w:val="28"/>
        </w:rPr>
        <w:t>едерального закона</w:t>
      </w:r>
      <w:r w:rsidR="00373073" w:rsidRPr="00B16E0E">
        <w:rPr>
          <w:rFonts w:eastAsiaTheme="minorEastAsia"/>
          <w:sz w:val="28"/>
          <w:szCs w:val="28"/>
        </w:rPr>
        <w:br/>
      </w:r>
      <w:r w:rsidRPr="00B16E0E">
        <w:rPr>
          <w:rFonts w:eastAsiaTheme="minorEastAsia"/>
          <w:sz w:val="28"/>
          <w:szCs w:val="28"/>
        </w:rPr>
        <w:t xml:space="preserve">от </w:t>
      </w:r>
      <w:r w:rsidR="00FD6077" w:rsidRPr="00B16E0E">
        <w:rPr>
          <w:rFonts w:eastAsiaTheme="minorEastAsia"/>
          <w:sz w:val="28"/>
          <w:szCs w:val="28"/>
        </w:rPr>
        <w:t>0</w:t>
      </w:r>
      <w:r w:rsidRPr="00B16E0E">
        <w:rPr>
          <w:rFonts w:eastAsiaTheme="minorEastAsia"/>
          <w:sz w:val="28"/>
          <w:szCs w:val="28"/>
        </w:rPr>
        <w:t>4</w:t>
      </w:r>
      <w:r w:rsidR="00FD6077" w:rsidRPr="00B16E0E">
        <w:rPr>
          <w:rFonts w:eastAsiaTheme="minorEastAsia"/>
          <w:sz w:val="28"/>
          <w:szCs w:val="28"/>
        </w:rPr>
        <w:t>.12.2007</w:t>
      </w:r>
      <w:r w:rsidRPr="00B16E0E">
        <w:rPr>
          <w:rFonts w:eastAsiaTheme="minorEastAsia"/>
          <w:sz w:val="28"/>
          <w:szCs w:val="28"/>
        </w:rPr>
        <w:t xml:space="preserve"> № 329-ФЗ «О физической культуре и спорте в Российской Федерации», </w:t>
      </w:r>
      <w:r w:rsidR="000E0DF9" w:rsidRPr="00B16E0E">
        <w:rPr>
          <w:rFonts w:eastAsiaTheme="minorEastAsia"/>
          <w:sz w:val="28"/>
          <w:szCs w:val="28"/>
        </w:rPr>
        <w:t>Ф</w:t>
      </w:r>
      <w:r w:rsidRPr="00B16E0E">
        <w:rPr>
          <w:rFonts w:eastAsiaTheme="minorEastAsia"/>
          <w:sz w:val="28"/>
          <w:szCs w:val="28"/>
        </w:rPr>
        <w:t xml:space="preserve">едерального закона от </w:t>
      </w:r>
      <w:r w:rsidR="00FD6077" w:rsidRPr="00B16E0E">
        <w:rPr>
          <w:rFonts w:eastAsiaTheme="minorEastAsia"/>
          <w:sz w:val="28"/>
          <w:szCs w:val="28"/>
        </w:rPr>
        <w:t>0</w:t>
      </w:r>
      <w:r w:rsidRPr="00B16E0E">
        <w:rPr>
          <w:rFonts w:eastAsiaTheme="minorEastAsia"/>
          <w:sz w:val="28"/>
          <w:szCs w:val="28"/>
        </w:rPr>
        <w:t>6</w:t>
      </w:r>
      <w:r w:rsidR="00FD6077" w:rsidRPr="00B16E0E">
        <w:rPr>
          <w:rFonts w:eastAsiaTheme="minorEastAsia"/>
          <w:sz w:val="28"/>
          <w:szCs w:val="28"/>
        </w:rPr>
        <w:t>.10.2003</w:t>
      </w:r>
      <w:r w:rsidRPr="00B16E0E">
        <w:rPr>
          <w:rFonts w:eastAsiaTheme="minorEastAsia"/>
          <w:sz w:val="28"/>
          <w:szCs w:val="28"/>
        </w:rPr>
        <w:t xml:space="preserve"> № 131-ФЗ</w:t>
      </w:r>
      <w:proofErr w:type="gramStart"/>
      <w:r w:rsidR="00FD6077" w:rsidRPr="00B16E0E">
        <w:rPr>
          <w:rFonts w:eastAsiaTheme="minorEastAsia"/>
          <w:sz w:val="28"/>
          <w:szCs w:val="28"/>
        </w:rPr>
        <w:t>«</w:t>
      </w:r>
      <w:r w:rsidRPr="00B16E0E">
        <w:rPr>
          <w:rFonts w:eastAsiaTheme="minorEastAsia"/>
          <w:sz w:val="28"/>
          <w:szCs w:val="28"/>
        </w:rPr>
        <w:t>О</w:t>
      </w:r>
      <w:proofErr w:type="gramEnd"/>
      <w:r w:rsidRPr="00B16E0E">
        <w:rPr>
          <w:rFonts w:eastAsiaTheme="minorEastAsia"/>
          <w:sz w:val="28"/>
          <w:szCs w:val="28"/>
        </w:rPr>
        <w:t>б общих принципах организации местного самоуправления в Российской Федерации».</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физической культуры и спорта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4</w:t>
      </w:r>
      <w:r w:rsidRPr="00B16E0E">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4</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физической культуры и спорта</w:t>
      </w:r>
    </w:p>
    <w:tbl>
      <w:tblPr>
        <w:tblStyle w:val="af4"/>
        <w:tblW w:w="6450" w:type="dxa"/>
        <w:tblInd w:w="108" w:type="dxa"/>
        <w:tblLayout w:type="fixed"/>
        <w:tblLook w:val="04A0"/>
      </w:tblPr>
      <w:tblGrid>
        <w:gridCol w:w="541"/>
        <w:gridCol w:w="4562"/>
        <w:gridCol w:w="1347"/>
      </w:tblGrid>
      <w:tr w:rsidR="000B416D" w:rsidRPr="00B16E0E" w:rsidTr="000B416D">
        <w:trPr>
          <w:tblHeader/>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4562" w:type="dxa"/>
          </w:tcPr>
          <w:p w:rsidR="000B416D" w:rsidRPr="00EF79BB" w:rsidRDefault="000B416D" w:rsidP="00EE1A66">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Усреднённый норматив единовременной пропускной способности (ЕПС</w:t>
            </w:r>
            <w:r w:rsidRPr="00EF79BB">
              <w:rPr>
                <w:rFonts w:ascii="Times New Roman" w:hAnsi="Times New Roman" w:cs="Times New Roman"/>
                <w:sz w:val="24"/>
                <w:szCs w:val="24"/>
                <w:vertAlign w:val="subscript"/>
              </w:rPr>
              <w:t>норм</w:t>
            </w:r>
            <w:r w:rsidRPr="00EF79BB">
              <w:rPr>
                <w:rFonts w:ascii="Times New Roman" w:hAnsi="Times New Roman" w:cs="Times New Roman"/>
                <w:sz w:val="24"/>
                <w:szCs w:val="24"/>
              </w:rPr>
              <w:t>)</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территорией, занимаемой физкультурно-спортивными сооружениями</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 xml:space="preserve">Обеспеченность населения различными спортивными сооружениями и объектами </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DD129C" w:rsidRPr="00B16E0E" w:rsidRDefault="00DD129C" w:rsidP="00DD129C">
      <w:pPr>
        <w:tabs>
          <w:tab w:val="left" w:pos="709"/>
          <w:tab w:val="left" w:pos="993"/>
        </w:tabs>
        <w:autoSpaceDE w:val="0"/>
        <w:autoSpaceDN w:val="0"/>
        <w:adjustRightInd w:val="0"/>
        <w:jc w:val="both"/>
        <w:rPr>
          <w:sz w:val="20"/>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В соответствии с Рекомендованными нормативами и нормами обеспеченности населения объектами спортивной инфраструктуры, утвержд</w:t>
      </w:r>
      <w:r w:rsidR="0094657A" w:rsidRPr="00B16E0E">
        <w:rPr>
          <w:rFonts w:eastAsiaTheme="minorEastAsia"/>
          <w:sz w:val="28"/>
          <w:szCs w:val="28"/>
        </w:rPr>
        <w:t>е</w:t>
      </w:r>
      <w:r w:rsidRPr="00B16E0E">
        <w:rPr>
          <w:rFonts w:eastAsiaTheme="minorEastAsia"/>
          <w:sz w:val="28"/>
          <w:szCs w:val="28"/>
        </w:rPr>
        <w:t>нными Приказом Минспорта России от 19</w:t>
      </w:r>
      <w:r w:rsidR="0094657A" w:rsidRPr="00B16E0E">
        <w:rPr>
          <w:rFonts w:eastAsiaTheme="minorEastAsia"/>
          <w:sz w:val="28"/>
          <w:szCs w:val="28"/>
        </w:rPr>
        <w:t>.08.2021</w:t>
      </w:r>
      <w:r w:rsidRPr="00B16E0E">
        <w:rPr>
          <w:rFonts w:eastAsiaTheme="minorEastAsia"/>
          <w:sz w:val="28"/>
          <w:szCs w:val="28"/>
        </w:rPr>
        <w:t xml:space="preserve"> № 649, для таких объектов, как спортивные залы, физкультурно-оздоровительные комплексы открытого типа, малые спортивные площадки, универсальные спортивные игровые площадки, уличные тренажеры устанавливается радиус пешеходной доступности в размере 1000 метров. </w:t>
      </w:r>
    </w:p>
    <w:p w:rsidR="00DD129C" w:rsidRPr="00C06524"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Для таких объектов, как стадионы, плавательные бассейны, крытые спортивные объекты с искусственным льдом, физкультурно-спортивные комплексы (крытые) устанавливается транспортная доступность (на общественном транспорте) в размере </w:t>
      </w:r>
      <w:r w:rsidRPr="001F4036">
        <w:rPr>
          <w:rFonts w:eastAsiaTheme="minorEastAsia"/>
          <w:sz w:val="28"/>
          <w:szCs w:val="28"/>
        </w:rPr>
        <w:t>не более 90 минут</w:t>
      </w:r>
      <w:r w:rsidRPr="00B16E0E">
        <w:rPr>
          <w:rFonts w:eastAsiaTheme="minorEastAsia"/>
          <w:sz w:val="28"/>
          <w:szCs w:val="28"/>
        </w:rPr>
        <w:t xml:space="preserve"> для сельскойместности. </w:t>
      </w:r>
      <w:r w:rsidRPr="00C06524">
        <w:rPr>
          <w:rFonts w:eastAsiaTheme="minorEastAsia"/>
          <w:sz w:val="28"/>
          <w:szCs w:val="28"/>
        </w:rPr>
        <w:t xml:space="preserve">При этом для сельских поселений норматив доступности не устанавливался </w:t>
      </w:r>
      <w:r w:rsidRPr="00C06524">
        <w:rPr>
          <w:rFonts w:eastAsiaTheme="minorEastAsia"/>
          <w:sz w:val="28"/>
          <w:szCs w:val="28"/>
        </w:rPr>
        <w:lastRenderedPageBreak/>
        <w:t>ввиду того, что 90-минутная доступность объекта означает, что территория всего сельского поселения перекрывается радиусом доступности.</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Номенклатура объектов спортивной инфраструктуры, рекомендуемых в Нормативах и нормах обеспеченности населения объектами спортивной инфраструктуры и их транспортной доступности, приведена в таблице </w:t>
      </w:r>
      <w:r w:rsidR="00F3481D" w:rsidRPr="00F3481D">
        <w:rPr>
          <w:rFonts w:eastAsiaTheme="minorEastAsia"/>
          <w:sz w:val="28"/>
          <w:szCs w:val="28"/>
        </w:rPr>
        <w:t>2</w:t>
      </w:r>
      <w:r w:rsidR="00962825">
        <w:rPr>
          <w:rFonts w:eastAsiaTheme="minorEastAsia"/>
          <w:sz w:val="28"/>
          <w:szCs w:val="28"/>
        </w:rPr>
        <w:t>5</w:t>
      </w:r>
      <w:r w:rsidRPr="00B16E0E">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5</w:t>
      </w:r>
      <w:r w:rsidRPr="00B16E0E">
        <w:rPr>
          <w:rFonts w:ascii="Times New Roman" w:eastAsiaTheme="minorEastAsia" w:hAnsi="Times New Roman"/>
          <w:b w:val="0"/>
          <w:sz w:val="28"/>
          <w:szCs w:val="28"/>
        </w:rPr>
        <w:t>. Рекомендуемые объекты спортивной инфраструктуры для городов и сёл Самарской области в соответствии с Нормативами и нормами обеспеченности населения объектами спортивной инфраструктуры и их транспортной доступности, утв</w:t>
      </w:r>
      <w:r w:rsidR="0094657A" w:rsidRPr="00B16E0E">
        <w:rPr>
          <w:rFonts w:ascii="Times New Roman" w:eastAsiaTheme="minorEastAsia" w:hAnsi="Times New Roman"/>
          <w:b w:val="0"/>
          <w:sz w:val="28"/>
          <w:szCs w:val="28"/>
        </w:rPr>
        <w:t>ержденными</w:t>
      </w:r>
      <w:r w:rsidRPr="00B16E0E">
        <w:rPr>
          <w:rFonts w:ascii="Times New Roman" w:eastAsiaTheme="minorEastAsia" w:hAnsi="Times New Roman"/>
          <w:b w:val="0"/>
          <w:sz w:val="28"/>
          <w:szCs w:val="28"/>
        </w:rPr>
        <w:t xml:space="preserve"> Приказом Минспорта России</w:t>
      </w:r>
      <w:r w:rsidR="0094657A" w:rsidRPr="00B16E0E">
        <w:rPr>
          <w:rFonts w:ascii="Times New Roman" w:eastAsiaTheme="minorEastAsia" w:hAnsi="Times New Roman"/>
          <w:b w:val="0"/>
          <w:sz w:val="28"/>
          <w:szCs w:val="28"/>
        </w:rPr>
        <w:br/>
      </w:r>
      <w:r w:rsidRPr="00B16E0E">
        <w:rPr>
          <w:rFonts w:ascii="Times New Roman" w:eastAsiaTheme="minorEastAsia" w:hAnsi="Times New Roman"/>
          <w:b w:val="0"/>
          <w:sz w:val="28"/>
          <w:szCs w:val="28"/>
        </w:rPr>
        <w:t>от 19.08.2021 № 649 (справочно)</w:t>
      </w:r>
    </w:p>
    <w:tbl>
      <w:tblPr>
        <w:tblW w:w="9639" w:type="dxa"/>
        <w:tblInd w:w="62" w:type="dxa"/>
        <w:tblLayout w:type="fixed"/>
        <w:tblCellMar>
          <w:top w:w="102" w:type="dxa"/>
          <w:left w:w="62" w:type="dxa"/>
          <w:bottom w:w="102" w:type="dxa"/>
          <w:right w:w="62" w:type="dxa"/>
        </w:tblCellMar>
        <w:tblLook w:val="0000"/>
      </w:tblPr>
      <w:tblGrid>
        <w:gridCol w:w="1560"/>
        <w:gridCol w:w="8079"/>
      </w:tblGrid>
      <w:tr w:rsidR="00DD129C" w:rsidRPr="00B16E0E" w:rsidTr="008869CC">
        <w:trPr>
          <w:tblHeader/>
        </w:trPr>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Численность населения в населённом пункте</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Объекты спортивной инфраструктуры, рекомендуемые для размещения на территории населенного пункта</w:t>
            </w:r>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от 50 до 500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761DA8">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в том числе для занятий воздушной силовой атлетикой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воркаут (8 x 5 м); объекты рекреационной инфраструктуры, приспособленные для занятий физической культурой и спортом; спортивные залы, в том числе в образовательных учреждениях, расположенных в данном населенном пункте.</w:t>
            </w:r>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2A1FE7"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от 500 до</w:t>
            </w:r>
            <w:r w:rsidRPr="00B16E0E">
              <w:rPr>
                <w:rFonts w:ascii="Times New Roman" w:hAnsi="Times New Roman" w:cs="Times New Roman"/>
                <w:sz w:val="24"/>
                <w:szCs w:val="24"/>
              </w:rPr>
              <w:br/>
            </w:r>
            <w:r w:rsidR="00DD129C" w:rsidRPr="00B16E0E">
              <w:rPr>
                <w:rFonts w:ascii="Times New Roman" w:hAnsi="Times New Roman" w:cs="Times New Roman"/>
                <w:sz w:val="24"/>
                <w:szCs w:val="24"/>
              </w:rPr>
              <w:t>5 000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761DA8">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воркаут (8 x 5 м); физкультурно-оздоровительные комплексы открытого типа (ФОКОТ); спортивные залы, в том числе в образовательных учреждениях, расположенных в данном населенном пункте (универсальный игровой зал с площадками для мини-футбола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42 x </w:t>
            </w:r>
            <w:r w:rsidR="00761DA8" w:rsidRPr="00B16E0E">
              <w:rPr>
                <w:rFonts w:ascii="Times New Roman" w:hAnsi="Times New Roman" w:cs="Times New Roman"/>
                <w:sz w:val="24"/>
                <w:szCs w:val="24"/>
              </w:rPr>
              <w:t>25 м и для баскетбола/волейбола</w:t>
            </w:r>
            <w:r w:rsidRPr="00B16E0E">
              <w:rPr>
                <w:rFonts w:ascii="Times New Roman" w:hAnsi="Times New Roman" w:cs="Times New Roman"/>
                <w:sz w:val="24"/>
                <w:szCs w:val="24"/>
              </w:rPr>
              <w:t>28 x 15 м); объекты рекреационной инфраструктуры, приспособленные для занятий физической культурой и спортом.</w:t>
            </w:r>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от 5 000 до 30 000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C2046E">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воркаут (8 x 5 м); физкультурно-оздоровительные комплексы открытого типа (ФОКОТ); </w:t>
            </w:r>
            <w:proofErr w:type="gramStart"/>
            <w:r w:rsidRPr="00B16E0E">
              <w:rPr>
                <w:rFonts w:ascii="Times New Roman" w:hAnsi="Times New Roman" w:cs="Times New Roman"/>
                <w:sz w:val="24"/>
                <w:szCs w:val="24"/>
              </w:rPr>
              <w:t>спортивные залы, в том числе в образовательных учреждениях, расположенных в данном населенном пункте (универсальный игровой зал</w:t>
            </w:r>
            <w:r w:rsidR="00761DA8" w:rsidRPr="00B16E0E">
              <w:rPr>
                <w:rFonts w:ascii="Times New Roman" w:hAnsi="Times New Roman" w:cs="Times New Roman"/>
                <w:sz w:val="24"/>
                <w:szCs w:val="24"/>
              </w:rPr>
              <w:t xml:space="preserve"> с площадками для мини-футбола –</w:t>
            </w:r>
            <w:r w:rsidRPr="00B16E0E">
              <w:rPr>
                <w:rFonts w:ascii="Times New Roman" w:hAnsi="Times New Roman" w:cs="Times New Roman"/>
                <w:sz w:val="24"/>
                <w:szCs w:val="24"/>
              </w:rPr>
              <w:t xml:space="preserve"> 42 x </w:t>
            </w:r>
            <w:r w:rsidR="00761DA8" w:rsidRPr="00B16E0E">
              <w:rPr>
                <w:rFonts w:ascii="Times New Roman" w:hAnsi="Times New Roman" w:cs="Times New Roman"/>
                <w:sz w:val="24"/>
                <w:szCs w:val="24"/>
              </w:rPr>
              <w:t>25 м и для баскетбола/волейбола</w:t>
            </w:r>
            <w:r w:rsidRPr="00B16E0E">
              <w:rPr>
                <w:rFonts w:ascii="Times New Roman" w:hAnsi="Times New Roman" w:cs="Times New Roman"/>
                <w:sz w:val="24"/>
                <w:szCs w:val="24"/>
              </w:rPr>
              <w:t>28 x 15 м); ледовый каток; крытый плавательный бассейн (с ванной не менее 25 м и 6 дорожками); стадион; объекты рекреационной инфраструктуры, приспособленные для занятий физической культурой и спортом.</w:t>
            </w:r>
            <w:proofErr w:type="gramEnd"/>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свыше                30 000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C2046E">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 воркаут (8 x 5 м); </w:t>
            </w:r>
            <w:r w:rsidRPr="00B16E0E">
              <w:rPr>
                <w:rFonts w:ascii="Times New Roman" w:hAnsi="Times New Roman" w:cs="Times New Roman"/>
                <w:sz w:val="24"/>
                <w:szCs w:val="24"/>
              </w:rPr>
              <w:lastRenderedPageBreak/>
              <w:t xml:space="preserve">физкультурно-оздоровительные комплексы открытого типа (ФОКОТ); спортивные залы, в том числе в образовательных учреждениях, расположенных в данном населенном пункте (универсальный игровой зал с площадками для мини-футбола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42 x </w:t>
            </w:r>
            <w:r w:rsidR="00761DA8" w:rsidRPr="00B16E0E">
              <w:rPr>
                <w:rFonts w:ascii="Times New Roman" w:hAnsi="Times New Roman" w:cs="Times New Roman"/>
                <w:sz w:val="24"/>
                <w:szCs w:val="24"/>
              </w:rPr>
              <w:t>25 м и для баскетбола/волейбола2</w:t>
            </w:r>
            <w:r w:rsidRPr="00B16E0E">
              <w:rPr>
                <w:rFonts w:ascii="Times New Roman" w:hAnsi="Times New Roman" w:cs="Times New Roman"/>
                <w:sz w:val="24"/>
                <w:szCs w:val="24"/>
              </w:rPr>
              <w:t xml:space="preserve">8 x 15 м); крытый спортивный объект с искусственным льдом; </w:t>
            </w:r>
            <w:proofErr w:type="gramStart"/>
            <w:r w:rsidRPr="00B16E0E">
              <w:rPr>
                <w:rFonts w:ascii="Times New Roman" w:hAnsi="Times New Roman" w:cs="Times New Roman"/>
                <w:sz w:val="24"/>
                <w:szCs w:val="24"/>
              </w:rPr>
              <w:t>крытый плавательный бассейн, в том числе в виде многофункционального спортивного сооружения, включающего бассейн (плавательный бассейн - с ванной не менее 25 м и 6 доро</w:t>
            </w:r>
            <w:r w:rsidR="00761DA8" w:rsidRPr="00B16E0E">
              <w:rPr>
                <w:rFonts w:ascii="Times New Roman" w:hAnsi="Times New Roman" w:cs="Times New Roman"/>
                <w:sz w:val="24"/>
                <w:szCs w:val="24"/>
              </w:rPr>
              <w:t>жками, зал для сухого плавания –</w:t>
            </w:r>
            <w:r w:rsidRPr="00B16E0E">
              <w:rPr>
                <w:rFonts w:ascii="Times New Roman" w:hAnsi="Times New Roman" w:cs="Times New Roman"/>
                <w:sz w:val="24"/>
                <w:szCs w:val="24"/>
              </w:rPr>
              <w:t xml:space="preserve"> 24 x 12 м); универсальный игровой зал (42 x 24 м); тренажерный зал (10 x 10 м); стадион; объекты рекреационной инфраструктуры, приспособленные для занятий физической культурой и спортом.</w:t>
            </w:r>
            <w:proofErr w:type="gramEnd"/>
          </w:p>
        </w:tc>
      </w:tr>
    </w:tbl>
    <w:p w:rsidR="00DD129C" w:rsidRPr="00B16E0E" w:rsidRDefault="00DD129C" w:rsidP="00DD129C">
      <w:pPr>
        <w:tabs>
          <w:tab w:val="left" w:pos="1276"/>
        </w:tabs>
        <w:autoSpaceDE w:val="0"/>
        <w:autoSpaceDN w:val="0"/>
        <w:adjustRightInd w:val="0"/>
        <w:spacing w:line="360" w:lineRule="auto"/>
        <w:ind w:left="709"/>
        <w:jc w:val="both"/>
        <w:rPr>
          <w:rFonts w:eastAsiaTheme="minorEastAsia"/>
          <w:sz w:val="28"/>
          <w:szCs w:val="28"/>
        </w:rPr>
      </w:pPr>
      <w:bookmarkStart w:id="19" w:name="_Toc214015802"/>
    </w:p>
    <w:p w:rsidR="00DD129C" w:rsidRPr="00B16E0E" w:rsidRDefault="00DD129C" w:rsidP="00E2535E">
      <w:pPr>
        <w:pStyle w:val="5"/>
        <w:spacing w:before="0" w:after="12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Защита и предупреждение чрезвычайных ситуаций</w:t>
      </w:r>
      <w:bookmarkEnd w:id="19"/>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Объекты местного значения в области защиты и предупреждения чрезвычайных ситу</w:t>
      </w:r>
      <w:r w:rsidR="000E0DF9" w:rsidRPr="00B16E0E">
        <w:rPr>
          <w:rFonts w:eastAsiaTheme="minorEastAsia"/>
          <w:sz w:val="28"/>
          <w:szCs w:val="28"/>
        </w:rPr>
        <w:t>аций определяются на основании Ф</w:t>
      </w:r>
      <w:r w:rsidRPr="00B16E0E">
        <w:rPr>
          <w:rFonts w:eastAsiaTheme="minorEastAsia"/>
          <w:sz w:val="28"/>
          <w:szCs w:val="28"/>
        </w:rPr>
        <w:t>едерального закона от 21.12.1994 № 68-ФЗ «О защите населения и территорий от чрезвычайных ситуаций природн</w:t>
      </w:r>
      <w:r w:rsidR="000E0DF9" w:rsidRPr="00B16E0E">
        <w:rPr>
          <w:rFonts w:eastAsiaTheme="minorEastAsia"/>
          <w:sz w:val="28"/>
          <w:szCs w:val="28"/>
        </w:rPr>
        <w:t>ого и техногенного характера», Ф</w:t>
      </w:r>
      <w:r w:rsidRPr="00B16E0E">
        <w:rPr>
          <w:rFonts w:eastAsiaTheme="minorEastAsia"/>
          <w:sz w:val="28"/>
          <w:szCs w:val="28"/>
        </w:rPr>
        <w:t xml:space="preserve">едерального закона от 22.08.1995 № 151-ФЗ «Об аварийно-спасательных </w:t>
      </w:r>
      <w:r w:rsidR="00E72ED2">
        <w:rPr>
          <w:rFonts w:eastAsiaTheme="minorEastAsia"/>
          <w:sz w:val="28"/>
          <w:szCs w:val="28"/>
        </w:rPr>
        <w:t xml:space="preserve">службах и статусе спасателей», Федерального закона </w:t>
      </w:r>
      <w:r w:rsidRPr="00B16E0E">
        <w:rPr>
          <w:rFonts w:eastAsiaTheme="minorEastAsia"/>
          <w:sz w:val="28"/>
          <w:szCs w:val="28"/>
        </w:rPr>
        <w:t>от 06.10.2003 № 131-ФЗ «Об общих принципах организации местного самоуправления в Российской Федерации» и иных нормативных правовых актов.</w:t>
      </w:r>
      <w:proofErr w:type="gramEnd"/>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защиты и предупреждения чрезвычайных ситуаций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6</w:t>
      </w:r>
      <w:r w:rsidRPr="00B16E0E">
        <w:rPr>
          <w:rFonts w:eastAsiaTheme="minorEastAsia"/>
          <w:sz w:val="28"/>
          <w:szCs w:val="28"/>
        </w:rPr>
        <w:t>.</w:t>
      </w:r>
    </w:p>
    <w:p w:rsidR="00C35A30" w:rsidRPr="00B16E0E" w:rsidRDefault="00C35A30" w:rsidP="00C35A30">
      <w:pPr>
        <w:pStyle w:val="a3"/>
        <w:tabs>
          <w:tab w:val="left" w:pos="1276"/>
        </w:tabs>
        <w:autoSpaceDE w:val="0"/>
        <w:autoSpaceDN w:val="0"/>
        <w:adjustRightInd w:val="0"/>
        <w:spacing w:line="360" w:lineRule="auto"/>
        <w:ind w:left="709"/>
        <w:jc w:val="both"/>
        <w:rPr>
          <w:rFonts w:eastAsiaTheme="minorEastAsia"/>
          <w:sz w:val="28"/>
          <w:szCs w:val="28"/>
        </w:rPr>
      </w:pP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6</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защиты и предупреждения чрезвычайных ситуаций</w:t>
      </w:r>
    </w:p>
    <w:tbl>
      <w:tblPr>
        <w:tblStyle w:val="af4"/>
        <w:tblW w:w="6399" w:type="dxa"/>
        <w:tblInd w:w="108" w:type="dxa"/>
        <w:tblLayout w:type="fixed"/>
        <w:tblLook w:val="04A0"/>
      </w:tblPr>
      <w:tblGrid>
        <w:gridCol w:w="541"/>
        <w:gridCol w:w="4562"/>
        <w:gridCol w:w="1296"/>
      </w:tblGrid>
      <w:tr w:rsidR="00700DA2" w:rsidRPr="00EF79BB" w:rsidTr="00700DA2">
        <w:trPr>
          <w:tblHeader/>
        </w:trPr>
        <w:tc>
          <w:tcPr>
            <w:tcW w:w="541" w:type="dxa"/>
            <w:tcMar>
              <w:top w:w="85" w:type="dxa"/>
              <w:left w:w="57" w:type="dxa"/>
              <w:bottom w:w="85" w:type="dxa"/>
              <w:right w:w="57" w:type="dxa"/>
            </w:tcMar>
          </w:tcPr>
          <w:p w:rsidR="00700DA2" w:rsidRPr="00B16E0E" w:rsidRDefault="00700DA2"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4562" w:type="dxa"/>
            <w:tcMar>
              <w:top w:w="85" w:type="dxa"/>
              <w:left w:w="57" w:type="dxa"/>
              <w:bottom w:w="85" w:type="dxa"/>
              <w:right w:w="57" w:type="dxa"/>
            </w:tcMar>
          </w:tcPr>
          <w:p w:rsidR="00700DA2" w:rsidRPr="00B16E0E" w:rsidRDefault="00700DA2" w:rsidP="00EE1A6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296"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700DA2" w:rsidRPr="00EF79BB" w:rsidTr="00700DA2">
        <w:tc>
          <w:tcPr>
            <w:tcW w:w="541"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62" w:type="dxa"/>
            <w:tcMar>
              <w:top w:w="85" w:type="dxa"/>
              <w:left w:w="57" w:type="dxa"/>
              <w:bottom w:w="85" w:type="dxa"/>
              <w:right w:w="57" w:type="dxa"/>
            </w:tcMar>
            <w:vAlign w:val="center"/>
          </w:tcPr>
          <w:p w:rsidR="00700DA2" w:rsidRPr="00EF79BB" w:rsidRDefault="00700DA2"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объектами противопожарного водоснабжения</w:t>
            </w:r>
          </w:p>
        </w:tc>
        <w:tc>
          <w:tcPr>
            <w:tcW w:w="1296"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00DA2" w:rsidRPr="00B16E0E" w:rsidTr="00700DA2">
        <w:tc>
          <w:tcPr>
            <w:tcW w:w="541"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62" w:type="dxa"/>
            <w:tcMar>
              <w:top w:w="85" w:type="dxa"/>
              <w:left w:w="57" w:type="dxa"/>
              <w:bottom w:w="85" w:type="dxa"/>
              <w:right w:w="57" w:type="dxa"/>
            </w:tcMar>
            <w:vAlign w:val="center"/>
          </w:tcPr>
          <w:p w:rsidR="00700DA2" w:rsidRPr="00EF79BB" w:rsidRDefault="00700DA2"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санитарными постами на водных объектах</w:t>
            </w:r>
          </w:p>
        </w:tc>
        <w:tc>
          <w:tcPr>
            <w:tcW w:w="1296"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700DA2" w:rsidRPr="00B16E0E" w:rsidTr="00700DA2">
        <w:tc>
          <w:tcPr>
            <w:tcW w:w="541"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4562" w:type="dxa"/>
            <w:tcMar>
              <w:top w:w="85" w:type="dxa"/>
              <w:left w:w="57" w:type="dxa"/>
              <w:bottom w:w="85" w:type="dxa"/>
              <w:right w:w="57" w:type="dxa"/>
            </w:tcMar>
            <w:vAlign w:val="center"/>
          </w:tcPr>
          <w:p w:rsidR="00700DA2" w:rsidRPr="00EF79BB" w:rsidRDefault="00700DA2"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постами спасателей на водных объектах</w:t>
            </w:r>
          </w:p>
        </w:tc>
        <w:tc>
          <w:tcPr>
            <w:tcW w:w="1296"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Примечание – Здесь и далее знак «+» обозначает наличие нормируемого значения для данного показателя и (или) объекта в тексте основной части Нормативов.</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Нормы расхода воды на пожаро</w:t>
      </w:r>
      <w:r w:rsidR="00E2535E" w:rsidRPr="00B16E0E">
        <w:rPr>
          <w:rFonts w:eastAsiaTheme="minorEastAsia"/>
          <w:sz w:val="28"/>
          <w:szCs w:val="28"/>
        </w:rPr>
        <w:t>тушение установлены в разделе 5</w:t>
      </w:r>
      <w:r w:rsidR="00E2535E" w:rsidRPr="00B16E0E">
        <w:rPr>
          <w:rFonts w:eastAsiaTheme="minorEastAsia"/>
          <w:sz w:val="28"/>
          <w:szCs w:val="28"/>
        </w:rPr>
        <w:br/>
      </w:r>
      <w:r w:rsidRPr="00B16E0E">
        <w:rPr>
          <w:rFonts w:eastAsiaTheme="minorEastAsia"/>
          <w:sz w:val="28"/>
          <w:szCs w:val="28"/>
        </w:rPr>
        <w:t xml:space="preserve">СП 8.13130.2020. </w:t>
      </w:r>
    </w:p>
    <w:p w:rsidR="00DD129C" w:rsidRPr="00B16E0E" w:rsidRDefault="00DD129C" w:rsidP="00DD129C">
      <w:pPr>
        <w:pStyle w:val="a3"/>
        <w:tabs>
          <w:tab w:val="left" w:pos="1276"/>
        </w:tabs>
        <w:autoSpaceDE w:val="0"/>
        <w:autoSpaceDN w:val="0"/>
        <w:adjustRightInd w:val="0"/>
        <w:ind w:left="709"/>
        <w:jc w:val="both"/>
        <w:rPr>
          <w:rFonts w:eastAsiaTheme="minorEastAsia"/>
          <w:sz w:val="28"/>
          <w:szCs w:val="28"/>
        </w:rPr>
      </w:pPr>
      <w:bookmarkStart w:id="20" w:name="_Toc214015805"/>
    </w:p>
    <w:p w:rsidR="00DD129C" w:rsidRPr="00EF79BB" w:rsidRDefault="00DD129C" w:rsidP="00C35A30">
      <w:pPr>
        <w:pStyle w:val="5"/>
        <w:spacing w:before="0" w:after="120" w:line="360" w:lineRule="auto"/>
        <w:jc w:val="center"/>
        <w:rPr>
          <w:rFonts w:ascii="Times New Roman" w:eastAsiaTheme="majorEastAsia" w:hAnsi="Times New Roman"/>
          <w:b w:val="0"/>
          <w:sz w:val="28"/>
          <w:szCs w:val="28"/>
        </w:rPr>
      </w:pPr>
      <w:r w:rsidRPr="00EF79BB">
        <w:rPr>
          <w:rFonts w:ascii="Times New Roman" w:eastAsiaTheme="majorEastAsia" w:hAnsi="Times New Roman"/>
          <w:b w:val="0"/>
          <w:sz w:val="28"/>
          <w:szCs w:val="28"/>
        </w:rPr>
        <w:t>Создание условий для жилищного строительства</w:t>
      </w:r>
      <w:bookmarkEnd w:id="20"/>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EF79BB">
        <w:rPr>
          <w:rFonts w:eastAsiaTheme="minorEastAsia"/>
          <w:sz w:val="28"/>
          <w:szCs w:val="28"/>
        </w:rPr>
        <w:t xml:space="preserve">Полномочия органов местного самоуправления в области </w:t>
      </w:r>
      <w:r w:rsidRPr="00EF79BB">
        <w:rPr>
          <w:rFonts w:eastAsiaTheme="minorEastAsia"/>
          <w:bCs/>
          <w:sz w:val="28"/>
          <w:szCs w:val="28"/>
        </w:rPr>
        <w:t>создания условий для жилищного строительства</w:t>
      </w:r>
      <w:r w:rsidRPr="00EF79BB">
        <w:rPr>
          <w:rFonts w:eastAsiaTheme="minorEastAsia"/>
          <w:sz w:val="28"/>
          <w:szCs w:val="28"/>
        </w:rPr>
        <w:t xml:space="preserve"> определены пунктом 6 части 1 статьи 1</w:t>
      </w:r>
      <w:r w:rsidR="000E0DF9" w:rsidRPr="00EF79BB">
        <w:rPr>
          <w:rFonts w:eastAsiaTheme="minorEastAsia"/>
          <w:sz w:val="28"/>
          <w:szCs w:val="28"/>
        </w:rPr>
        <w:t>4, пунктом 6 части 1 статьи 16 Ф</w:t>
      </w:r>
      <w:r w:rsidRPr="00EF79BB">
        <w:rPr>
          <w:rFonts w:eastAsiaTheme="minorEastAsia"/>
          <w:sz w:val="28"/>
          <w:szCs w:val="28"/>
        </w:rPr>
        <w:t>едерального закона от 06.10.2003 № 131-ФЗ «Об общих принципах организации местного самоуправления в Российской Федерации», и отнесены, таким образом, к полномочиям органов местного самоуправления городских и сельских поселений</w:t>
      </w:r>
      <w:r w:rsidR="00EF79BB">
        <w:rPr>
          <w:rFonts w:eastAsiaTheme="minorEastAsia"/>
          <w:sz w:val="28"/>
          <w:szCs w:val="28"/>
        </w:rPr>
        <w:t>.</w:t>
      </w:r>
      <w:proofErr w:type="gramEnd"/>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области создания условий для жилищного строительства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7</w:t>
      </w:r>
      <w:r w:rsidRPr="00EF79BB">
        <w:rPr>
          <w:rFonts w:eastAsiaTheme="minorEastAsia"/>
          <w:sz w:val="28"/>
          <w:szCs w:val="28"/>
        </w:rPr>
        <w:t>.</w:t>
      </w:r>
    </w:p>
    <w:p w:rsidR="00DD129C" w:rsidRPr="00EF79BB" w:rsidRDefault="00DD129C" w:rsidP="00C35A30">
      <w:pPr>
        <w:pStyle w:val="6"/>
        <w:tabs>
          <w:tab w:val="left" w:pos="4536"/>
        </w:tabs>
        <w:spacing w:before="120" w:after="120"/>
        <w:jc w:val="center"/>
        <w:rPr>
          <w:rFonts w:ascii="Times New Roman" w:eastAsiaTheme="minorEastAsia" w:hAnsi="Times New Roman"/>
          <w:b w:val="0"/>
          <w:i/>
          <w:sz w:val="28"/>
          <w:szCs w:val="28"/>
        </w:rPr>
      </w:pPr>
      <w:r w:rsidRPr="00EF79BB">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7</w:t>
      </w:r>
      <w:r w:rsidRPr="00EF79BB">
        <w:rPr>
          <w:rFonts w:ascii="Times New Roman" w:eastAsiaTheme="minorEastAsia" w:hAnsi="Times New Roman"/>
          <w:b w:val="0"/>
          <w:sz w:val="28"/>
          <w:szCs w:val="28"/>
        </w:rPr>
        <w:t>. Перечень нормируемых показателей и (или) объектов местного значения в области создания условий для жилищного строительства</w:t>
      </w:r>
    </w:p>
    <w:tbl>
      <w:tblPr>
        <w:tblStyle w:val="af4"/>
        <w:tblW w:w="3718" w:type="pct"/>
        <w:tblLook w:val="04A0"/>
      </w:tblPr>
      <w:tblGrid>
        <w:gridCol w:w="636"/>
        <w:gridCol w:w="5366"/>
        <w:gridCol w:w="1250"/>
      </w:tblGrid>
      <w:tr w:rsidR="00370CE3" w:rsidRPr="00EF79BB" w:rsidTr="00370CE3">
        <w:trPr>
          <w:tblHeader/>
        </w:trPr>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xml:space="preserve">№ </w:t>
            </w:r>
            <w:proofErr w:type="gramStart"/>
            <w:r w:rsidRPr="00EF79BB">
              <w:rPr>
                <w:rFonts w:ascii="Times New Roman" w:hAnsi="Times New Roman" w:cs="Times New Roman"/>
                <w:sz w:val="24"/>
                <w:szCs w:val="24"/>
              </w:rPr>
              <w:t>п</w:t>
            </w:r>
            <w:proofErr w:type="gramEnd"/>
            <w:r w:rsidRPr="00EF79BB">
              <w:rPr>
                <w:rFonts w:ascii="Times New Roman" w:hAnsi="Times New Roman" w:cs="Times New Roman"/>
                <w:sz w:val="24"/>
                <w:szCs w:val="24"/>
              </w:rPr>
              <w:t>/п</w:t>
            </w:r>
          </w:p>
        </w:tc>
        <w:tc>
          <w:tcPr>
            <w:tcW w:w="3700"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3700" w:type="pct"/>
            <w:tcMar>
              <w:top w:w="85" w:type="dxa"/>
              <w:left w:w="57" w:type="dxa"/>
              <w:bottom w:w="85" w:type="dxa"/>
              <w:right w:w="57" w:type="dxa"/>
            </w:tcMar>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Усреднённая жилищная обеспеченность:</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2</w:t>
            </w:r>
          </w:p>
        </w:tc>
        <w:tc>
          <w:tcPr>
            <w:tcW w:w="3700" w:type="pct"/>
            <w:tcMar>
              <w:top w:w="85" w:type="dxa"/>
              <w:left w:w="57" w:type="dxa"/>
              <w:bottom w:w="85" w:type="dxa"/>
              <w:right w:w="57" w:type="dxa"/>
            </w:tcMar>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Расчётная жилищная обеспеченность</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3</w:t>
            </w:r>
          </w:p>
        </w:tc>
        <w:tc>
          <w:tcPr>
            <w:tcW w:w="3700" w:type="pct"/>
            <w:tcMar>
              <w:top w:w="85" w:type="dxa"/>
              <w:left w:w="57" w:type="dxa"/>
              <w:bottom w:w="85" w:type="dxa"/>
              <w:right w:w="57" w:type="dxa"/>
            </w:tcMar>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элементами</w:t>
            </w:r>
          </w:p>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придомовой территории:</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4</w:t>
            </w:r>
          </w:p>
        </w:tc>
        <w:tc>
          <w:tcPr>
            <w:tcW w:w="3700" w:type="pct"/>
            <w:tcMar>
              <w:top w:w="85" w:type="dxa"/>
              <w:left w:w="57" w:type="dxa"/>
              <w:bottom w:w="85" w:type="dxa"/>
              <w:right w:w="57" w:type="dxa"/>
            </w:tcMar>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элементами благоустройства жилого микрорайона:</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EF79BB" w:rsidRDefault="00DD129C" w:rsidP="00DD129C">
      <w:pPr>
        <w:tabs>
          <w:tab w:val="left" w:pos="1276"/>
        </w:tabs>
        <w:autoSpaceDE w:val="0"/>
        <w:autoSpaceDN w:val="0"/>
        <w:adjustRightInd w:val="0"/>
        <w:spacing w:line="360" w:lineRule="auto"/>
        <w:jc w:val="both"/>
        <w:rPr>
          <w:rFonts w:eastAsiaTheme="minorEastAsia"/>
          <w:sz w:val="28"/>
          <w:szCs w:val="28"/>
        </w:rPr>
      </w:pP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части усреднённой жилищной обеспеченности показатели обусловлены положениями пп. «б» п. 4 Указа Президента </w:t>
      </w:r>
      <w:r w:rsidR="004D0D93" w:rsidRPr="00EF79BB">
        <w:rPr>
          <w:rFonts w:eastAsiaTheme="minorEastAsia"/>
          <w:sz w:val="28"/>
          <w:szCs w:val="28"/>
        </w:rPr>
        <w:t>Российской Федерации</w:t>
      </w:r>
      <w:r w:rsidRPr="00EF79BB">
        <w:rPr>
          <w:rFonts w:eastAsiaTheme="minorEastAsia"/>
          <w:sz w:val="28"/>
          <w:szCs w:val="28"/>
        </w:rPr>
        <w:t xml:space="preserve"> от 07.05.2024 № 309 «О национальных целях развития Российской </w:t>
      </w:r>
      <w:r w:rsidRPr="00EF79BB">
        <w:rPr>
          <w:rFonts w:eastAsiaTheme="minorEastAsia"/>
          <w:sz w:val="28"/>
          <w:szCs w:val="28"/>
        </w:rPr>
        <w:lastRenderedPageBreak/>
        <w:t>Федерации на период до 2030 года и на перспективу до 2036 года». Значение на период после 2036 года определено по экстраполяции.</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части расчётной жилищной обеспеченности показатели приняты с учётом области применения исключительно при подготовке документации по планировке территории. </w:t>
      </w:r>
      <w:proofErr w:type="gramStart"/>
      <w:r w:rsidRPr="00EF79BB">
        <w:rPr>
          <w:rFonts w:eastAsiaTheme="minorEastAsia"/>
          <w:sz w:val="28"/>
          <w:szCs w:val="28"/>
        </w:rPr>
        <w:t>Учитывая, что для документации по планировке характерен горизонт реализации, как правило, не более 5</w:t>
      </w:r>
      <w:r w:rsidR="007D7B10" w:rsidRPr="00EF79BB">
        <w:rPr>
          <w:rFonts w:eastAsiaTheme="minorEastAsia"/>
          <w:sz w:val="28"/>
          <w:szCs w:val="28"/>
        </w:rPr>
        <w:t xml:space="preserve"> – </w:t>
      </w:r>
      <w:r w:rsidRPr="00EF79BB">
        <w:rPr>
          <w:rFonts w:eastAsiaTheme="minorEastAsia"/>
          <w:sz w:val="28"/>
          <w:szCs w:val="28"/>
        </w:rPr>
        <w:t xml:space="preserve">8 лет, значение расчётных показателей приведено с учётом возможности достижения целевых значений, установленных Указом Президента </w:t>
      </w:r>
      <w:r w:rsidR="004D0D93" w:rsidRPr="00EF79BB">
        <w:rPr>
          <w:rFonts w:eastAsiaTheme="minorEastAsia"/>
          <w:sz w:val="28"/>
          <w:szCs w:val="28"/>
        </w:rPr>
        <w:t>Российской Федерации</w:t>
      </w:r>
      <w:r w:rsidR="00DD77B7" w:rsidRPr="00EF79BB">
        <w:rPr>
          <w:rFonts w:eastAsiaTheme="minorEastAsia"/>
          <w:sz w:val="28"/>
          <w:szCs w:val="28"/>
        </w:rPr>
        <w:br/>
      </w:r>
      <w:r w:rsidRPr="00EF79BB">
        <w:rPr>
          <w:rFonts w:eastAsiaTheme="minorEastAsia"/>
          <w:sz w:val="28"/>
          <w:szCs w:val="28"/>
        </w:rPr>
        <w:t>от 07.05.2024 № 309 «О национальных целях развития Российской Федерации на период до 2030 года и на перспективу до 2036 года».</w:t>
      </w:r>
      <w:proofErr w:type="gramEnd"/>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В части обеспечения населения элементами придомовой территории показатели, приведённые в настоящих Нормативах, обоснованы в п. 7.29 и таблице 7.1 СП 476.1325800.2020.</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части обеспечения нормируемыми элементами благоустройства жилого микрорайона показатели, приведённые в настоящих Нормативах, обоснованы в п. </w:t>
      </w:r>
      <w:r w:rsidR="001D3F9F" w:rsidRPr="00233825">
        <w:rPr>
          <w:rFonts w:eastAsiaTheme="minorEastAsia"/>
          <w:sz w:val="28"/>
          <w:szCs w:val="28"/>
        </w:rPr>
        <w:t xml:space="preserve">6.4.33 </w:t>
      </w:r>
      <w:r w:rsidR="00A65B7F">
        <w:rPr>
          <w:rFonts w:eastAsiaTheme="minorEastAsia"/>
          <w:sz w:val="28"/>
          <w:szCs w:val="28"/>
        </w:rPr>
        <w:t>СП 42.13330.2026</w:t>
      </w:r>
      <w:r w:rsidRPr="00EF79BB">
        <w:rPr>
          <w:rFonts w:eastAsiaTheme="minorEastAsia"/>
          <w:sz w:val="28"/>
          <w:szCs w:val="28"/>
        </w:rPr>
        <w:t>.</w:t>
      </w:r>
      <w:r w:rsidR="00093AF3" w:rsidRPr="00EF79BB">
        <w:rPr>
          <w:rFonts w:eastAsiaTheme="minorEastAsia"/>
          <w:sz w:val="28"/>
          <w:szCs w:val="28"/>
        </w:rPr>
        <w:t xml:space="preserve"> Также, пунктом 124</w:t>
      </w:r>
      <w:r w:rsidRPr="00EF79BB">
        <w:rPr>
          <w:rFonts w:eastAsiaTheme="minorEastAsia"/>
          <w:sz w:val="28"/>
          <w:szCs w:val="28"/>
        </w:rPr>
        <w:t>СанПиН 2.1.3684-21 предусмотрено, что земельные участки многоквартирных домов должны быть благоустроены, озеленены, оборудованы проездами и тротуарами с твердым покрытием. Удельный вес площади таких элементов придомовых территорий приведён в настоящих Нормативах на основе таблицы 8.1 С</w:t>
      </w:r>
      <w:r w:rsidR="00093AF3" w:rsidRPr="00EF79BB">
        <w:rPr>
          <w:rFonts w:eastAsiaTheme="minorEastAsia"/>
          <w:sz w:val="28"/>
          <w:szCs w:val="28"/>
        </w:rPr>
        <w:t xml:space="preserve">П 476.1325800.2020 и пункта </w:t>
      </w:r>
      <w:r w:rsidR="001D3F9F" w:rsidRPr="00233825">
        <w:rPr>
          <w:rFonts w:eastAsiaTheme="minorEastAsia"/>
          <w:sz w:val="28"/>
          <w:szCs w:val="28"/>
        </w:rPr>
        <w:t xml:space="preserve">6.4.39 </w:t>
      </w:r>
      <w:r w:rsidR="00A65B7F">
        <w:rPr>
          <w:rFonts w:eastAsiaTheme="minorEastAsia"/>
          <w:sz w:val="28"/>
          <w:szCs w:val="28"/>
        </w:rPr>
        <w:t>СП 42.13330.2026</w:t>
      </w:r>
      <w:r w:rsidRPr="00EF79BB">
        <w:rPr>
          <w:rFonts w:eastAsiaTheme="minorEastAsia"/>
          <w:sz w:val="28"/>
          <w:szCs w:val="28"/>
        </w:rPr>
        <w:t>.</w:t>
      </w:r>
    </w:p>
    <w:p w:rsidR="00DD129C" w:rsidRPr="00B16E0E" w:rsidRDefault="00DD129C" w:rsidP="00DD129C">
      <w:pPr>
        <w:pStyle w:val="a3"/>
        <w:tabs>
          <w:tab w:val="left" w:pos="1276"/>
        </w:tabs>
        <w:autoSpaceDE w:val="0"/>
        <w:autoSpaceDN w:val="0"/>
        <w:adjustRightInd w:val="0"/>
        <w:ind w:left="0"/>
        <w:jc w:val="center"/>
        <w:rPr>
          <w:rFonts w:eastAsiaTheme="majorEastAsia"/>
          <w:bCs/>
          <w:iCs/>
          <w:sz w:val="28"/>
          <w:szCs w:val="28"/>
        </w:rPr>
      </w:pPr>
      <w:bookmarkStart w:id="21" w:name="_Toc214015806"/>
    </w:p>
    <w:p w:rsidR="00DD129C" w:rsidRPr="00EF79BB" w:rsidRDefault="00DD129C" w:rsidP="00DD129C">
      <w:pPr>
        <w:pStyle w:val="5"/>
        <w:spacing w:before="0" w:line="360" w:lineRule="auto"/>
        <w:jc w:val="center"/>
        <w:rPr>
          <w:rFonts w:ascii="Times New Roman" w:eastAsiaTheme="majorEastAsia" w:hAnsi="Times New Roman"/>
          <w:b w:val="0"/>
          <w:sz w:val="28"/>
          <w:szCs w:val="28"/>
        </w:rPr>
      </w:pPr>
      <w:r w:rsidRPr="00EF79BB">
        <w:rPr>
          <w:rFonts w:ascii="Times New Roman" w:eastAsiaTheme="majorEastAsia" w:hAnsi="Times New Roman"/>
          <w:b w:val="0"/>
          <w:sz w:val="28"/>
          <w:szCs w:val="28"/>
        </w:rPr>
        <w:t>Массовый отдых населения</w:t>
      </w:r>
      <w:bookmarkEnd w:id="21"/>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Полномочия органов местного самоуправления</w:t>
      </w:r>
      <w:r w:rsidR="00CD38B3">
        <w:rPr>
          <w:rFonts w:eastAsiaTheme="minorEastAsia"/>
          <w:sz w:val="28"/>
          <w:szCs w:val="28"/>
        </w:rPr>
        <w:t xml:space="preserve"> поселений, </w:t>
      </w:r>
      <w:r w:rsidRPr="00EF79BB">
        <w:rPr>
          <w:rFonts w:eastAsiaTheme="minorEastAsia"/>
          <w:sz w:val="28"/>
          <w:szCs w:val="28"/>
        </w:rPr>
        <w:t>муниципальных районов в области организации массового отдыха населен</w:t>
      </w:r>
      <w:r w:rsidR="002E4825" w:rsidRPr="00EF79BB">
        <w:rPr>
          <w:rFonts w:eastAsiaTheme="minorEastAsia"/>
          <w:sz w:val="28"/>
          <w:szCs w:val="28"/>
        </w:rPr>
        <w:t>ия определены статьями 14 и 16 Ф</w:t>
      </w:r>
      <w:r w:rsidRPr="00EF79BB">
        <w:rPr>
          <w:rFonts w:eastAsiaTheme="minorEastAsia"/>
          <w:sz w:val="28"/>
          <w:szCs w:val="28"/>
        </w:rPr>
        <w:t xml:space="preserve">едерального закона от 06.10.2003 </w:t>
      </w:r>
      <w:r w:rsidR="000E39FD" w:rsidRPr="00EF79BB">
        <w:rPr>
          <w:rFonts w:eastAsiaTheme="minorEastAsia"/>
          <w:sz w:val="28"/>
          <w:szCs w:val="28"/>
        </w:rPr>
        <w:t>№</w:t>
      </w:r>
      <w:r w:rsidRPr="00EF79BB">
        <w:rPr>
          <w:rFonts w:eastAsiaTheme="minorEastAsia"/>
          <w:sz w:val="28"/>
          <w:szCs w:val="28"/>
        </w:rPr>
        <w:t xml:space="preserve"> 131-ФЗ «Об общих принципах организации местного самоуправления в Российской Федерации». </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области массового отдыха населения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8</w:t>
      </w:r>
      <w:r w:rsidRPr="00EF79BB">
        <w:rPr>
          <w:rFonts w:eastAsiaTheme="minorEastAsia"/>
          <w:sz w:val="28"/>
          <w:szCs w:val="28"/>
        </w:rPr>
        <w:t>.</w:t>
      </w:r>
    </w:p>
    <w:p w:rsidR="00DD129C" w:rsidRPr="00EF79BB" w:rsidRDefault="00DD129C" w:rsidP="00C35A30">
      <w:pPr>
        <w:pStyle w:val="6"/>
        <w:tabs>
          <w:tab w:val="left" w:pos="4536"/>
        </w:tabs>
        <w:spacing w:before="120" w:after="120"/>
        <w:jc w:val="center"/>
        <w:rPr>
          <w:rFonts w:ascii="Times New Roman" w:eastAsiaTheme="minorEastAsia" w:hAnsi="Times New Roman"/>
          <w:b w:val="0"/>
          <w:sz w:val="28"/>
          <w:szCs w:val="28"/>
        </w:rPr>
      </w:pPr>
      <w:r w:rsidRPr="00EF79BB">
        <w:rPr>
          <w:rFonts w:ascii="Times New Roman" w:eastAsiaTheme="minorEastAsia" w:hAnsi="Times New Roman"/>
          <w:b w:val="0"/>
          <w:sz w:val="28"/>
          <w:szCs w:val="28"/>
        </w:rPr>
        <w:lastRenderedPageBreak/>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8</w:t>
      </w:r>
      <w:r w:rsidRPr="00EF79BB">
        <w:rPr>
          <w:rFonts w:ascii="Times New Roman" w:eastAsiaTheme="minorEastAsia" w:hAnsi="Times New Roman"/>
          <w:b w:val="0"/>
          <w:sz w:val="28"/>
          <w:szCs w:val="28"/>
        </w:rPr>
        <w:t xml:space="preserve">. Перечень нормируемых показателей и (или) объектов местного значения в области массового отдыха населения </w:t>
      </w:r>
    </w:p>
    <w:tbl>
      <w:tblPr>
        <w:tblStyle w:val="af4"/>
        <w:tblW w:w="3662" w:type="pct"/>
        <w:tblInd w:w="108" w:type="dxa"/>
        <w:tblLook w:val="04A0"/>
      </w:tblPr>
      <w:tblGrid>
        <w:gridCol w:w="541"/>
        <w:gridCol w:w="5390"/>
        <w:gridCol w:w="1286"/>
      </w:tblGrid>
      <w:tr w:rsidR="00370CE3" w:rsidRPr="00EF79BB" w:rsidTr="00370CE3">
        <w:trPr>
          <w:tblHeader/>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xml:space="preserve">№ </w:t>
            </w:r>
            <w:proofErr w:type="gramStart"/>
            <w:r w:rsidRPr="00EF79BB">
              <w:rPr>
                <w:rFonts w:ascii="Times New Roman" w:hAnsi="Times New Roman" w:cs="Times New Roman"/>
                <w:sz w:val="24"/>
                <w:szCs w:val="24"/>
              </w:rPr>
              <w:t>п</w:t>
            </w:r>
            <w:proofErr w:type="gramEnd"/>
            <w:r w:rsidRPr="00EF79BB">
              <w:rPr>
                <w:rFonts w:ascii="Times New Roman" w:hAnsi="Times New Roman" w:cs="Times New Roman"/>
                <w:sz w:val="24"/>
                <w:szCs w:val="24"/>
              </w:rPr>
              <w:t>/п</w:t>
            </w:r>
          </w:p>
        </w:tc>
        <w:tc>
          <w:tcPr>
            <w:tcW w:w="3734"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3734" w:type="pct"/>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зонами отдыха</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2</w:t>
            </w:r>
          </w:p>
        </w:tc>
        <w:tc>
          <w:tcPr>
            <w:tcW w:w="3734" w:type="pct"/>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Озеленение зон отдыха</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3</w:t>
            </w:r>
          </w:p>
        </w:tc>
        <w:tc>
          <w:tcPr>
            <w:tcW w:w="3734" w:type="pct"/>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пляжами, размещаемыми в курортных зонах и зонах отдыха</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r w:rsidRPr="00EF79BB">
        <w:rPr>
          <w:sz w:val="20"/>
        </w:rPr>
        <w:t xml:space="preserve">Примечание – Здесь знак «+» обозначает наличие нормируемого значения для данного показателя и (или) объекта в тексте основной части Нормативов. </w:t>
      </w:r>
    </w:p>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Озеленение зон отдыха (701010602) принято по пункту </w:t>
      </w:r>
      <w:r w:rsidR="001D3F9F" w:rsidRPr="00233825">
        <w:rPr>
          <w:rFonts w:eastAsiaTheme="minorEastAsia"/>
          <w:sz w:val="28"/>
          <w:szCs w:val="28"/>
        </w:rPr>
        <w:t>10.16</w:t>
      </w:r>
      <w:r w:rsidR="00EC6E75" w:rsidRPr="00EF79BB">
        <w:rPr>
          <w:rFonts w:eastAsiaTheme="minorEastAsia"/>
          <w:sz w:val="28"/>
          <w:szCs w:val="28"/>
        </w:rPr>
        <w:br/>
      </w:r>
      <w:r w:rsidR="00A65B7F">
        <w:rPr>
          <w:rFonts w:eastAsiaTheme="minorEastAsia"/>
          <w:sz w:val="28"/>
          <w:szCs w:val="28"/>
        </w:rPr>
        <w:t>СП 42.13330.2026</w:t>
      </w:r>
      <w:r w:rsidRPr="00EF79BB">
        <w:rPr>
          <w:rFonts w:eastAsiaTheme="minorEastAsia"/>
          <w:sz w:val="28"/>
          <w:szCs w:val="28"/>
        </w:rPr>
        <w:t>.</w:t>
      </w:r>
      <w:bookmarkStart w:id="22" w:name="_Toc214015807"/>
    </w:p>
    <w:p w:rsidR="00DD129C" w:rsidRPr="00EF79BB" w:rsidRDefault="00DD129C" w:rsidP="000E39FD">
      <w:pPr>
        <w:pStyle w:val="5"/>
        <w:spacing w:before="240" w:after="120" w:line="360" w:lineRule="auto"/>
        <w:jc w:val="center"/>
        <w:rPr>
          <w:rFonts w:ascii="Times New Roman" w:eastAsiaTheme="majorEastAsia" w:hAnsi="Times New Roman"/>
          <w:b w:val="0"/>
          <w:sz w:val="28"/>
          <w:szCs w:val="28"/>
        </w:rPr>
      </w:pPr>
      <w:r w:rsidRPr="00EF79BB">
        <w:rPr>
          <w:rFonts w:ascii="Times New Roman" w:eastAsiaTheme="majorEastAsia" w:hAnsi="Times New Roman"/>
          <w:b w:val="0"/>
          <w:sz w:val="28"/>
          <w:szCs w:val="28"/>
        </w:rPr>
        <w:t>Благоустройство и озеленение</w:t>
      </w:r>
      <w:bookmarkEnd w:id="22"/>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Полномочия органов мес</w:t>
      </w:r>
      <w:r w:rsidR="00C2046E">
        <w:rPr>
          <w:rFonts w:eastAsiaTheme="minorEastAsia"/>
          <w:sz w:val="28"/>
          <w:szCs w:val="28"/>
        </w:rPr>
        <w:t>тного самоуправления поселений</w:t>
      </w:r>
      <w:r w:rsidR="00CD38B3">
        <w:rPr>
          <w:rFonts w:eastAsiaTheme="minorEastAsia"/>
          <w:sz w:val="28"/>
          <w:szCs w:val="28"/>
        </w:rPr>
        <w:t xml:space="preserve">, </w:t>
      </w:r>
      <w:r w:rsidR="00CD38B3" w:rsidRPr="00EF79BB">
        <w:rPr>
          <w:rFonts w:eastAsiaTheme="minorEastAsia"/>
          <w:sz w:val="28"/>
          <w:szCs w:val="28"/>
        </w:rPr>
        <w:t>муниципальных районов</w:t>
      </w:r>
      <w:r w:rsidRPr="00EF79BB">
        <w:rPr>
          <w:rFonts w:eastAsiaTheme="minorEastAsia"/>
          <w:sz w:val="28"/>
          <w:szCs w:val="28"/>
        </w:rPr>
        <w:t>в области благоустройства и озеленения территор</w:t>
      </w:r>
      <w:r w:rsidR="00A46A9B" w:rsidRPr="00EF79BB">
        <w:rPr>
          <w:rFonts w:eastAsiaTheme="minorEastAsia"/>
          <w:sz w:val="28"/>
          <w:szCs w:val="28"/>
        </w:rPr>
        <w:t>ий определены статьями 14 и 16 Ф</w:t>
      </w:r>
      <w:r w:rsidRPr="00EF79BB">
        <w:rPr>
          <w:rFonts w:eastAsiaTheme="minorEastAsia"/>
          <w:sz w:val="28"/>
          <w:szCs w:val="28"/>
        </w:rPr>
        <w:t xml:space="preserve">едерального закона от 06.10.2003 № 131-ФЗ «Об общих принципах организации местного самоуправления в Российской Федерации». </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области благоустройства и озеленения территории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9</w:t>
      </w:r>
      <w:r w:rsidRPr="00EF79BB">
        <w:rPr>
          <w:rFonts w:eastAsiaTheme="minorEastAsia"/>
          <w:sz w:val="28"/>
          <w:szCs w:val="28"/>
        </w:rPr>
        <w:t>.</w:t>
      </w:r>
    </w:p>
    <w:p w:rsidR="00DD129C" w:rsidRPr="00EF79BB" w:rsidRDefault="00DD129C" w:rsidP="00C35A30">
      <w:pPr>
        <w:pStyle w:val="6"/>
        <w:tabs>
          <w:tab w:val="left" w:pos="4536"/>
        </w:tabs>
        <w:spacing w:before="120" w:after="120"/>
        <w:jc w:val="center"/>
        <w:rPr>
          <w:rFonts w:ascii="Times New Roman" w:eastAsiaTheme="minorEastAsia" w:hAnsi="Times New Roman"/>
          <w:b w:val="0"/>
          <w:sz w:val="28"/>
          <w:szCs w:val="28"/>
        </w:rPr>
      </w:pPr>
      <w:r w:rsidRPr="00EF79BB">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9</w:t>
      </w:r>
      <w:r w:rsidRPr="00EF79BB">
        <w:rPr>
          <w:rFonts w:ascii="Times New Roman" w:eastAsiaTheme="minorEastAsia" w:hAnsi="Times New Roman"/>
          <w:b w:val="0"/>
          <w:sz w:val="28"/>
          <w:szCs w:val="28"/>
        </w:rPr>
        <w:t>. Перечень нормируемых показателей и (или) объектов местного значения в области благоустройства и озеленения территорий</w:t>
      </w:r>
    </w:p>
    <w:tbl>
      <w:tblPr>
        <w:tblStyle w:val="af4"/>
        <w:tblW w:w="3662" w:type="pct"/>
        <w:tblInd w:w="108" w:type="dxa"/>
        <w:tblLook w:val="04A0"/>
      </w:tblPr>
      <w:tblGrid>
        <w:gridCol w:w="541"/>
        <w:gridCol w:w="5390"/>
        <w:gridCol w:w="1286"/>
      </w:tblGrid>
      <w:tr w:rsidR="00370CE3" w:rsidRPr="00EF79BB" w:rsidTr="00370CE3">
        <w:trPr>
          <w:tblHeader/>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xml:space="preserve">№ </w:t>
            </w:r>
            <w:proofErr w:type="gramStart"/>
            <w:r w:rsidRPr="00EF79BB">
              <w:rPr>
                <w:rFonts w:ascii="Times New Roman" w:hAnsi="Times New Roman" w:cs="Times New Roman"/>
                <w:sz w:val="24"/>
                <w:szCs w:val="24"/>
              </w:rPr>
              <w:t>п</w:t>
            </w:r>
            <w:proofErr w:type="gramEnd"/>
            <w:r w:rsidRPr="00EF79BB">
              <w:rPr>
                <w:rFonts w:ascii="Times New Roman" w:hAnsi="Times New Roman" w:cs="Times New Roman"/>
                <w:sz w:val="24"/>
                <w:szCs w:val="24"/>
              </w:rPr>
              <w:t>/п</w:t>
            </w:r>
          </w:p>
        </w:tc>
        <w:tc>
          <w:tcPr>
            <w:tcW w:w="3734"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3734" w:type="pct"/>
          </w:tcPr>
          <w:p w:rsidR="00370CE3" w:rsidRPr="00EF79BB" w:rsidRDefault="00370CE3" w:rsidP="00422199">
            <w:pPr>
              <w:autoSpaceDE w:val="0"/>
              <w:autoSpaceDN w:val="0"/>
              <w:adjustRightInd w:val="0"/>
            </w:pPr>
            <w:r w:rsidRPr="00EF79BB">
              <w:t>Обеспеченность населения озеленением различных видов</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2</w:t>
            </w:r>
          </w:p>
        </w:tc>
        <w:tc>
          <w:tcPr>
            <w:tcW w:w="3734" w:type="pct"/>
          </w:tcPr>
          <w:p w:rsidR="00370CE3" w:rsidRPr="00EF79BB" w:rsidRDefault="00370CE3" w:rsidP="00422199">
            <w:pPr>
              <w:autoSpaceDE w:val="0"/>
              <w:autoSpaceDN w:val="0"/>
              <w:adjustRightInd w:val="0"/>
            </w:pPr>
            <w:r w:rsidRPr="00EF79BB">
              <w:t>Обеспеченность населения общественными уборными</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r w:rsidRPr="00EF79BB">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Обеспеченность населения озеленёнными территориями принята по </w:t>
      </w:r>
      <w:r w:rsidR="001D3F9F" w:rsidRPr="00233825">
        <w:rPr>
          <w:rFonts w:eastAsiaTheme="minorEastAsia"/>
          <w:sz w:val="28"/>
          <w:szCs w:val="28"/>
        </w:rPr>
        <w:t xml:space="preserve">приложению М </w:t>
      </w:r>
      <w:r w:rsidR="00A65B7F">
        <w:rPr>
          <w:rFonts w:eastAsiaTheme="minorEastAsia"/>
          <w:sz w:val="28"/>
          <w:szCs w:val="28"/>
        </w:rPr>
        <w:t>СП 42.13330.2026</w:t>
      </w:r>
      <w:r w:rsidRPr="00EF79BB">
        <w:rPr>
          <w:rFonts w:eastAsiaTheme="minorEastAsia"/>
          <w:sz w:val="28"/>
          <w:szCs w:val="28"/>
        </w:rPr>
        <w:t>.</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Обеспеченность населения уборными в населённых пунктах принята в соответствии с приложением </w:t>
      </w:r>
      <w:r w:rsidR="001D3F9F" w:rsidRPr="00233825">
        <w:rPr>
          <w:rFonts w:eastAsiaTheme="minorEastAsia"/>
          <w:sz w:val="28"/>
          <w:szCs w:val="28"/>
        </w:rPr>
        <w:t>Л</w:t>
      </w:r>
      <w:r w:rsidRPr="00EF79BB">
        <w:rPr>
          <w:rFonts w:eastAsiaTheme="minorEastAsia"/>
          <w:sz w:val="28"/>
          <w:szCs w:val="28"/>
        </w:rPr>
        <w:t xml:space="preserve">к </w:t>
      </w:r>
      <w:r w:rsidR="00A65B7F">
        <w:rPr>
          <w:rFonts w:eastAsiaTheme="minorEastAsia"/>
          <w:sz w:val="28"/>
          <w:szCs w:val="28"/>
        </w:rPr>
        <w:t>СП 42.13330.2026</w:t>
      </w:r>
      <w:r w:rsidRPr="00EF79BB">
        <w:rPr>
          <w:rFonts w:eastAsiaTheme="minorEastAsia"/>
          <w:sz w:val="28"/>
          <w:szCs w:val="28"/>
        </w:rPr>
        <w:t xml:space="preserve">. Максимальный радиус </w:t>
      </w:r>
      <w:r w:rsidRPr="00EF79BB">
        <w:rPr>
          <w:rFonts w:eastAsiaTheme="minorEastAsia"/>
          <w:sz w:val="28"/>
          <w:szCs w:val="28"/>
        </w:rPr>
        <w:lastRenderedPageBreak/>
        <w:t>доступности соответствует 15 минутам бодрого пешего хода при скорости</w:t>
      </w:r>
      <w:r w:rsidR="00DD77B7" w:rsidRPr="00EF79BB">
        <w:rPr>
          <w:rFonts w:eastAsiaTheme="minorEastAsia"/>
          <w:sz w:val="28"/>
          <w:szCs w:val="28"/>
        </w:rPr>
        <w:br/>
      </w:r>
      <w:r w:rsidRPr="00EF79BB">
        <w:rPr>
          <w:rFonts w:eastAsiaTheme="minorEastAsia"/>
          <w:sz w:val="28"/>
          <w:szCs w:val="28"/>
        </w:rPr>
        <w:t>4 км/ч.</w:t>
      </w:r>
      <w:bookmarkStart w:id="23" w:name="_Toc214015808"/>
    </w:p>
    <w:p w:rsidR="00DD129C" w:rsidRPr="00EF79BB" w:rsidRDefault="00DD129C" w:rsidP="00DD77B7">
      <w:pPr>
        <w:pStyle w:val="5"/>
        <w:spacing w:before="240" w:line="360" w:lineRule="auto"/>
        <w:jc w:val="center"/>
        <w:rPr>
          <w:rFonts w:ascii="Times New Roman" w:eastAsiaTheme="majorEastAsia" w:hAnsi="Times New Roman"/>
          <w:b w:val="0"/>
          <w:sz w:val="28"/>
          <w:szCs w:val="28"/>
        </w:rPr>
      </w:pPr>
      <w:r w:rsidRPr="00EF79BB">
        <w:rPr>
          <w:rFonts w:ascii="Times New Roman" w:eastAsiaTheme="majorEastAsia" w:hAnsi="Times New Roman"/>
          <w:b w:val="0"/>
          <w:sz w:val="28"/>
          <w:szCs w:val="28"/>
        </w:rPr>
        <w:t>Инженерное обеспечение территорий</w:t>
      </w:r>
      <w:bookmarkEnd w:id="23"/>
    </w:p>
    <w:p w:rsidR="00DD129C" w:rsidRPr="00EF79BB" w:rsidRDefault="0088782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Полномочия органов </w:t>
      </w:r>
      <w:r w:rsidRPr="00233825">
        <w:rPr>
          <w:rFonts w:eastAsiaTheme="minorEastAsia"/>
          <w:sz w:val="28"/>
          <w:szCs w:val="28"/>
        </w:rPr>
        <w:t xml:space="preserve">местного самоуправления </w:t>
      </w:r>
      <w:r w:rsidR="00CD38B3">
        <w:rPr>
          <w:rFonts w:eastAsiaTheme="minorEastAsia"/>
          <w:sz w:val="28"/>
          <w:szCs w:val="28"/>
        </w:rPr>
        <w:t xml:space="preserve">поселений, </w:t>
      </w:r>
      <w:r w:rsidR="00DD129C" w:rsidRPr="00EF79BB">
        <w:rPr>
          <w:rFonts w:eastAsiaTheme="minorEastAsia"/>
          <w:sz w:val="28"/>
          <w:szCs w:val="28"/>
        </w:rPr>
        <w:t>муниципальных районов в области инженерного обеспечения территорий о</w:t>
      </w:r>
      <w:r w:rsidR="00A46A9B" w:rsidRPr="00EF79BB">
        <w:rPr>
          <w:rFonts w:eastAsiaTheme="minorEastAsia"/>
          <w:sz w:val="28"/>
          <w:szCs w:val="28"/>
        </w:rPr>
        <w:t>пределены статьями 14, 15 и 16 Ф</w:t>
      </w:r>
      <w:r w:rsidR="00DD129C" w:rsidRPr="00EF79BB">
        <w:rPr>
          <w:rFonts w:eastAsiaTheme="minorEastAsia"/>
          <w:sz w:val="28"/>
          <w:szCs w:val="28"/>
        </w:rPr>
        <w:t>е</w:t>
      </w:r>
      <w:r w:rsidR="00A46A9B" w:rsidRPr="00EF79BB">
        <w:rPr>
          <w:rFonts w:eastAsiaTheme="minorEastAsia"/>
          <w:sz w:val="28"/>
          <w:szCs w:val="28"/>
        </w:rPr>
        <w:t>дерального закона от 06.10.2003</w:t>
      </w:r>
      <w:r w:rsidR="00A46A9B" w:rsidRPr="00EF79BB">
        <w:rPr>
          <w:rFonts w:eastAsiaTheme="minorEastAsia"/>
          <w:sz w:val="28"/>
          <w:szCs w:val="28"/>
        </w:rPr>
        <w:br/>
      </w:r>
      <w:r w:rsidR="00EC6E75" w:rsidRPr="00EF79BB">
        <w:rPr>
          <w:rFonts w:eastAsiaTheme="minorEastAsia"/>
          <w:sz w:val="28"/>
          <w:szCs w:val="28"/>
        </w:rPr>
        <w:t>№</w:t>
      </w:r>
      <w:r w:rsidR="00DD129C" w:rsidRPr="00EF79BB">
        <w:rPr>
          <w:rFonts w:eastAsiaTheme="minorEastAsia"/>
          <w:sz w:val="28"/>
          <w:szCs w:val="28"/>
        </w:rPr>
        <w:t xml:space="preserve"> 131-ФЗ «Об общих принципах организации местного самоуправления в Российской Федерации». </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области инженерного обеспечения территории настоящими Нормативами регулируются показатели и (или) объекты, приведённые в таблице </w:t>
      </w:r>
      <w:r w:rsidR="00962825">
        <w:rPr>
          <w:rFonts w:eastAsiaTheme="minorEastAsia"/>
          <w:sz w:val="28"/>
          <w:szCs w:val="28"/>
        </w:rPr>
        <w:t>30</w:t>
      </w:r>
      <w:r w:rsidRPr="00EF79BB">
        <w:rPr>
          <w:rFonts w:eastAsiaTheme="minorEastAsia"/>
          <w:sz w:val="28"/>
          <w:szCs w:val="28"/>
        </w:rPr>
        <w:t>.</w:t>
      </w:r>
    </w:p>
    <w:p w:rsidR="00DD129C" w:rsidRPr="00EF79BB" w:rsidRDefault="00DD129C" w:rsidP="00C35A30">
      <w:pPr>
        <w:pStyle w:val="6"/>
        <w:tabs>
          <w:tab w:val="left" w:pos="4536"/>
        </w:tabs>
        <w:spacing w:before="120" w:after="120"/>
        <w:jc w:val="center"/>
        <w:rPr>
          <w:rFonts w:ascii="Times New Roman" w:eastAsiaTheme="minorEastAsia" w:hAnsi="Times New Roman"/>
          <w:b w:val="0"/>
          <w:sz w:val="28"/>
          <w:szCs w:val="28"/>
        </w:rPr>
      </w:pPr>
      <w:r w:rsidRPr="00EF79BB">
        <w:rPr>
          <w:rFonts w:ascii="Times New Roman" w:eastAsiaTheme="minorEastAsia" w:hAnsi="Times New Roman"/>
          <w:b w:val="0"/>
          <w:sz w:val="28"/>
          <w:szCs w:val="28"/>
        </w:rPr>
        <w:t xml:space="preserve">Таблица </w:t>
      </w:r>
      <w:r w:rsidR="00962825">
        <w:rPr>
          <w:rFonts w:ascii="Times New Roman" w:eastAsiaTheme="minorEastAsia" w:hAnsi="Times New Roman"/>
          <w:b w:val="0"/>
          <w:sz w:val="28"/>
          <w:szCs w:val="28"/>
        </w:rPr>
        <w:t>30</w:t>
      </w:r>
      <w:r w:rsidRPr="00EF79BB">
        <w:rPr>
          <w:rFonts w:ascii="Times New Roman" w:eastAsiaTheme="minorEastAsia" w:hAnsi="Times New Roman"/>
          <w:b w:val="0"/>
          <w:sz w:val="28"/>
          <w:szCs w:val="28"/>
        </w:rPr>
        <w:t>. Перечень нормируемых показателей и (или) объектов местного значения в области инженерного обеспечения территорий</w:t>
      </w:r>
    </w:p>
    <w:tbl>
      <w:tblPr>
        <w:tblStyle w:val="af4"/>
        <w:tblW w:w="3597" w:type="pct"/>
        <w:tblInd w:w="108" w:type="dxa"/>
        <w:tblLayout w:type="fixed"/>
        <w:tblLook w:val="04A0"/>
      </w:tblPr>
      <w:tblGrid>
        <w:gridCol w:w="543"/>
        <w:gridCol w:w="5273"/>
        <w:gridCol w:w="1273"/>
      </w:tblGrid>
      <w:tr w:rsidR="00370CE3" w:rsidRPr="00EF79BB" w:rsidTr="00370CE3">
        <w:trPr>
          <w:tblHeader/>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xml:space="preserve">№ </w:t>
            </w:r>
            <w:proofErr w:type="gramStart"/>
            <w:r w:rsidRPr="00EF79BB">
              <w:rPr>
                <w:rFonts w:ascii="Times New Roman" w:hAnsi="Times New Roman" w:cs="Times New Roman"/>
                <w:sz w:val="24"/>
                <w:szCs w:val="24"/>
              </w:rPr>
              <w:t>п</w:t>
            </w:r>
            <w:proofErr w:type="gramEnd"/>
            <w:r w:rsidRPr="00EF79BB">
              <w:rPr>
                <w:rFonts w:ascii="Times New Roman" w:hAnsi="Times New Roman" w:cs="Times New Roman"/>
                <w:sz w:val="24"/>
                <w:szCs w:val="24"/>
              </w:rPr>
              <w:t>/п</w:t>
            </w:r>
          </w:p>
        </w:tc>
        <w:tc>
          <w:tcPr>
            <w:tcW w:w="3719"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3719" w:type="pct"/>
          </w:tcPr>
          <w:p w:rsidR="00370CE3" w:rsidRPr="00EF79BB" w:rsidRDefault="00370CE3" w:rsidP="00422199">
            <w:pPr>
              <w:autoSpaceDE w:val="0"/>
              <w:autoSpaceDN w:val="0"/>
              <w:adjustRightInd w:val="0"/>
            </w:pPr>
            <w:r w:rsidRPr="00EF79BB">
              <w:t>Обеспеченность населения объектами водоснабжения и водоотведения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2</w:t>
            </w:r>
          </w:p>
        </w:tc>
        <w:tc>
          <w:tcPr>
            <w:tcW w:w="3719" w:type="pct"/>
          </w:tcPr>
          <w:p w:rsidR="00370CE3" w:rsidRPr="00EF79BB" w:rsidRDefault="00370CE3" w:rsidP="00422199">
            <w:pPr>
              <w:autoSpaceDE w:val="0"/>
              <w:autoSpaceDN w:val="0"/>
              <w:adjustRightInd w:val="0"/>
            </w:pPr>
            <w:r w:rsidRPr="00EF79BB">
              <w:t>Обеспеченность населения объектами теплоснабжения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3</w:t>
            </w:r>
          </w:p>
        </w:tc>
        <w:tc>
          <w:tcPr>
            <w:tcW w:w="3719" w:type="pct"/>
          </w:tcPr>
          <w:p w:rsidR="00370CE3" w:rsidRPr="00EF79BB" w:rsidRDefault="00370CE3" w:rsidP="00422199">
            <w:pPr>
              <w:autoSpaceDE w:val="0"/>
              <w:autoSpaceDN w:val="0"/>
              <w:adjustRightInd w:val="0"/>
            </w:pPr>
            <w:r w:rsidRPr="00EF79BB">
              <w:t>Норма водопотребления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4</w:t>
            </w:r>
          </w:p>
        </w:tc>
        <w:tc>
          <w:tcPr>
            <w:tcW w:w="3719" w:type="pct"/>
          </w:tcPr>
          <w:p w:rsidR="00370CE3" w:rsidRPr="00EF79BB" w:rsidRDefault="00370CE3" w:rsidP="00422199">
            <w:pPr>
              <w:autoSpaceDE w:val="0"/>
              <w:autoSpaceDN w:val="0"/>
              <w:adjustRightInd w:val="0"/>
            </w:pPr>
            <w:r w:rsidRPr="00EF79BB">
              <w:t>Продолжительность отопительного сезона</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5</w:t>
            </w:r>
          </w:p>
        </w:tc>
        <w:tc>
          <w:tcPr>
            <w:tcW w:w="3719" w:type="pct"/>
          </w:tcPr>
          <w:p w:rsidR="00370CE3" w:rsidRPr="00EF79BB" w:rsidRDefault="00370CE3" w:rsidP="00422199">
            <w:pPr>
              <w:autoSpaceDE w:val="0"/>
              <w:autoSpaceDN w:val="0"/>
              <w:adjustRightInd w:val="0"/>
            </w:pPr>
            <w:r w:rsidRPr="00EF79BB">
              <w:t>Обеспеченность населения объектами энергоснабжения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6</w:t>
            </w:r>
          </w:p>
        </w:tc>
        <w:tc>
          <w:tcPr>
            <w:tcW w:w="3719" w:type="pct"/>
          </w:tcPr>
          <w:p w:rsidR="00370CE3" w:rsidRPr="00EF79BB" w:rsidRDefault="00370CE3" w:rsidP="00422199">
            <w:pPr>
              <w:autoSpaceDE w:val="0"/>
              <w:autoSpaceDN w:val="0"/>
              <w:adjustRightInd w:val="0"/>
            </w:pPr>
            <w:r w:rsidRPr="00EF79BB">
              <w:t>Обеспеченность населения объектами газоснабжения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r w:rsidRPr="00EF79BB">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Обеспеченность и территориальная доступность объектами в области организации водоснабжения и водоотведения не нормируется, так как определяется схемами водоснабжения и водоотведения муниципального образования в зависимости от нагрузки, конфигурации сетей, применяемого оборудования и т.п. факторов. Нормируемые показатели для объектов водоснабжения и водоотведения принимаются в соответствии с</w:t>
      </w:r>
      <w:r w:rsidR="00EC6E75" w:rsidRPr="00EF79BB">
        <w:rPr>
          <w:rFonts w:eastAsiaTheme="minorEastAsia"/>
          <w:sz w:val="28"/>
          <w:szCs w:val="28"/>
        </w:rPr>
        <w:br/>
      </w:r>
      <w:r w:rsidRPr="00EF79BB">
        <w:rPr>
          <w:rFonts w:eastAsiaTheme="minorEastAsia"/>
          <w:sz w:val="28"/>
          <w:szCs w:val="28"/>
        </w:rPr>
        <w:t xml:space="preserve">СП 31.13330.2021 «СНиП 2.04.02-84* Водоснабжение. Наружные сети и сооружения», «СП 30.13330.2020. СНиП 2.04.01-85* Внутренний водопровод и </w:t>
      </w:r>
      <w:r w:rsidRPr="00EF79BB">
        <w:rPr>
          <w:rFonts w:eastAsiaTheme="minorEastAsia"/>
          <w:sz w:val="28"/>
          <w:szCs w:val="28"/>
        </w:rPr>
        <w:lastRenderedPageBreak/>
        <w:t>канализация зданий», СП 32.13330.2018 «СНиП 2.04.03-85 Канализация. Наружные сети и сооружения».</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Обеспеченность и территориальная доступность объектов теплоснабжения и снабжения населения топливом не нормируется, так как определяется схемой теплоснабжения муниципального образования в зависимости от нагрузки, конфигурации сетей, применяемого оборудования и т.п. факторов. </w:t>
      </w:r>
    </w:p>
    <w:p w:rsidR="00DD129C" w:rsidRPr="00EF79BB"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EF79BB">
        <w:rPr>
          <w:rFonts w:eastAsiaTheme="minorEastAsia"/>
          <w:sz w:val="28"/>
          <w:szCs w:val="28"/>
        </w:rPr>
        <w:t>Продолжительность отопительного сезона принимается в соответствии с СП 131.13330.2025 «СНиП 23-01-99* Строительная климатология» (таблица 5.1).</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Обеспеченность и территориальная доступность объектами в области организации в границах поселения электроснабжения не нормируется, так как определяется проектом электроснабжения населённого пункта в зависимости от нагрузки, конфигурации сетей, применяемого оборудования и т.п. факторов. </w:t>
      </w:r>
    </w:p>
    <w:p w:rsidR="00DD129C" w:rsidRPr="00EF79BB"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EF79BB">
        <w:rPr>
          <w:rFonts w:eastAsiaTheme="minorEastAsia"/>
          <w:sz w:val="28"/>
          <w:szCs w:val="28"/>
        </w:rPr>
        <w:t xml:space="preserve">Укрупнённые показатели электропотребления принимаются в соответствии с </w:t>
      </w:r>
      <w:bookmarkStart w:id="24" w:name="_Hlk236753586"/>
      <w:r w:rsidR="00350068" w:rsidRPr="00645D3B">
        <w:rPr>
          <w:rFonts w:eastAsiaTheme="minorEastAsia"/>
          <w:sz w:val="28"/>
          <w:szCs w:val="28"/>
        </w:rPr>
        <w:t>приложениемГ</w:t>
      </w:r>
      <w:bookmarkEnd w:id="24"/>
      <w:r w:rsidRPr="00350068">
        <w:rPr>
          <w:rFonts w:eastAsiaTheme="minorEastAsia"/>
          <w:sz w:val="28"/>
          <w:szCs w:val="28"/>
        </w:rPr>
        <w:t>к</w:t>
      </w:r>
      <w:r w:rsidR="00A65B7F">
        <w:rPr>
          <w:rFonts w:eastAsiaTheme="minorEastAsia"/>
          <w:sz w:val="28"/>
          <w:szCs w:val="28"/>
        </w:rPr>
        <w:t>СП 42.13330.2026</w:t>
      </w:r>
      <w:r w:rsidR="00EC6E75" w:rsidRPr="00EF79BB">
        <w:rPr>
          <w:rFonts w:eastAsiaTheme="minorEastAsia"/>
          <w:sz w:val="28"/>
          <w:szCs w:val="28"/>
        </w:rPr>
        <w:br/>
      </w:r>
      <w:r w:rsidRPr="00EF79BB">
        <w:rPr>
          <w:rFonts w:eastAsiaTheme="minorEastAsia"/>
          <w:sz w:val="28"/>
          <w:szCs w:val="28"/>
        </w:rPr>
        <w:t>«СНиП 2.07.01-89* «Градостроительство. Планировка и застройка городских и сельских поселений».</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Обеспеченность и территориальная доступность объектами в области организации газоснабжения не нормируется, так как определяется схемой газоснабжения для каждого населённого пункта в зависимости от нагрузки, конфигурации сетей, применяемого оборудования и т.п. факторов.</w:t>
      </w:r>
    </w:p>
    <w:p w:rsidR="00DD129C" w:rsidRPr="00EF79BB"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EF79BB">
        <w:rPr>
          <w:rFonts w:eastAsiaTheme="minorEastAsia"/>
          <w:sz w:val="28"/>
          <w:szCs w:val="28"/>
        </w:rPr>
        <w:t xml:space="preserve">Норма потребления газа на индивидуально-бытовые нужды населения при наличии, централизованного горячего водоснабжения, а </w:t>
      </w:r>
      <w:r w:rsidR="000C4C5E" w:rsidRPr="00EF79BB">
        <w:rPr>
          <w:rFonts w:eastAsiaTheme="minorEastAsia"/>
          <w:sz w:val="28"/>
          <w:szCs w:val="28"/>
        </w:rPr>
        <w:t>также</w:t>
      </w:r>
      <w:r w:rsidRPr="00EF79BB">
        <w:rPr>
          <w:rFonts w:eastAsiaTheme="minorEastAsia"/>
          <w:sz w:val="28"/>
          <w:szCs w:val="28"/>
        </w:rPr>
        <w:t xml:space="preserve"> норма потребления газа на индивидуально-бытовые нужды населения при горячем водоснабжении от газовых водонагревателей определяется в соответствии с</w:t>
      </w:r>
      <w:r w:rsidR="00901742" w:rsidRPr="00EF79BB">
        <w:rPr>
          <w:rFonts w:eastAsiaTheme="minorEastAsia"/>
          <w:sz w:val="28"/>
          <w:szCs w:val="28"/>
        </w:rPr>
        <w:br/>
      </w:r>
      <w:r w:rsidRPr="00EF79BB">
        <w:rPr>
          <w:rFonts w:eastAsiaTheme="minorEastAsia"/>
          <w:sz w:val="28"/>
          <w:szCs w:val="28"/>
        </w:rPr>
        <w:t>СП 42-101-2003 «Общие положения по проектированию и строительству газораспределительных систем из металлических и полиэтиленовых труб».</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EF79BB">
        <w:rPr>
          <w:rFonts w:eastAsiaTheme="minorEastAsia"/>
          <w:sz w:val="28"/>
          <w:szCs w:val="28"/>
        </w:rPr>
        <w:t xml:space="preserve">Основная доля перспективных объемов потребляемого газа приходится на теплоэнергетические объекты. Расход газа на источники тепла должен </w:t>
      </w:r>
      <w:r w:rsidRPr="00EF79BB">
        <w:rPr>
          <w:rFonts w:eastAsiaTheme="minorEastAsia"/>
          <w:sz w:val="28"/>
          <w:szCs w:val="28"/>
        </w:rPr>
        <w:lastRenderedPageBreak/>
        <w:t>учитываться по расчету энергетической эффективности системы. Годовой расход газа этой категории потребителей определяется в соответствии с требованиями определения годовых тепловых нагрузок потребителей, подключенных к этому источнику тепла.</w:t>
      </w:r>
      <w:bookmarkStart w:id="25" w:name="_Toc214015809"/>
    </w:p>
    <w:p w:rsidR="00DD129C" w:rsidRPr="00B16E0E" w:rsidRDefault="00DD129C" w:rsidP="006B76F2">
      <w:pPr>
        <w:pStyle w:val="5"/>
        <w:spacing w:before="240" w:after="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Обращение с отходами</w:t>
      </w:r>
      <w:bookmarkEnd w:id="25"/>
    </w:p>
    <w:p w:rsidR="00DD129C" w:rsidRPr="00B16E0E" w:rsidRDefault="003B2D9B"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Полномочия </w:t>
      </w:r>
      <w:r w:rsidR="00DD129C" w:rsidRPr="00B16E0E">
        <w:rPr>
          <w:rFonts w:eastAsiaTheme="minorEastAsia"/>
          <w:sz w:val="28"/>
          <w:szCs w:val="28"/>
        </w:rPr>
        <w:t xml:space="preserve">органов местного самоуправления поселений, муниципальных районов в области обращения с отходами определены положениями </w:t>
      </w:r>
      <w:r w:rsidR="00A46A9B" w:rsidRPr="00B16E0E">
        <w:rPr>
          <w:rFonts w:eastAsiaTheme="minorEastAsia"/>
          <w:sz w:val="28"/>
          <w:szCs w:val="28"/>
        </w:rPr>
        <w:t>Ф</w:t>
      </w:r>
      <w:r w:rsidR="00DD129C" w:rsidRPr="00B16E0E">
        <w:rPr>
          <w:rFonts w:eastAsiaTheme="minorEastAsia"/>
          <w:sz w:val="28"/>
          <w:szCs w:val="28"/>
        </w:rPr>
        <w:t>едерального закона от 24.06.1998 № 89-ФЗ «Об отходах производства и пот</w:t>
      </w:r>
      <w:r w:rsidR="00A46A9B" w:rsidRPr="00B16E0E">
        <w:rPr>
          <w:rFonts w:eastAsiaTheme="minorEastAsia"/>
          <w:sz w:val="28"/>
          <w:szCs w:val="28"/>
        </w:rPr>
        <w:t>ребления» статьями 14, 15 и 16 Ф</w:t>
      </w:r>
      <w:r w:rsidR="00DD129C" w:rsidRPr="00B16E0E">
        <w:rPr>
          <w:rFonts w:eastAsiaTheme="minorEastAsia"/>
          <w:sz w:val="28"/>
          <w:szCs w:val="28"/>
        </w:rPr>
        <w:t>едерального закона</w:t>
      </w:r>
      <w:r w:rsidR="000C4C5E" w:rsidRPr="00B16E0E">
        <w:rPr>
          <w:rFonts w:eastAsiaTheme="minorEastAsia"/>
          <w:sz w:val="28"/>
          <w:szCs w:val="28"/>
        </w:rPr>
        <w:br/>
      </w:r>
      <w:r w:rsidR="00DD129C" w:rsidRPr="00B16E0E">
        <w:rPr>
          <w:rFonts w:eastAsiaTheme="minorEastAsia"/>
          <w:sz w:val="28"/>
          <w:szCs w:val="28"/>
        </w:rPr>
        <w:t xml:space="preserve">от 06.10.2003 № 131-ФЗ «Об общих принципах организации местного самоуправления в Российской Федерации». </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обращения с отходами настоящими Нормативами регулируются показатели и (или) объекты, приведённые в таблице </w:t>
      </w:r>
      <w:r w:rsidR="00C73B47" w:rsidRPr="00C73B47">
        <w:rPr>
          <w:rFonts w:eastAsiaTheme="minorEastAsia"/>
          <w:sz w:val="28"/>
          <w:szCs w:val="28"/>
        </w:rPr>
        <w:t>3</w:t>
      </w:r>
      <w:r w:rsidR="00962825">
        <w:rPr>
          <w:rFonts w:eastAsiaTheme="minorEastAsia"/>
          <w:sz w:val="28"/>
          <w:szCs w:val="28"/>
        </w:rPr>
        <w:t>1</w:t>
      </w:r>
      <w:r w:rsidRPr="00B16E0E">
        <w:rPr>
          <w:rFonts w:eastAsiaTheme="minorEastAsia"/>
          <w:sz w:val="28"/>
          <w:szCs w:val="28"/>
        </w:rPr>
        <w:t>.</w:t>
      </w:r>
    </w:p>
    <w:p w:rsidR="00DD129C" w:rsidRPr="00EF79BB"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73B47" w:rsidRPr="00D160FE">
        <w:rPr>
          <w:rFonts w:ascii="Times New Roman" w:eastAsiaTheme="minorEastAsia" w:hAnsi="Times New Roman"/>
          <w:b w:val="0"/>
          <w:sz w:val="28"/>
          <w:szCs w:val="28"/>
        </w:rPr>
        <w:t>3</w:t>
      </w:r>
      <w:r w:rsidR="00962825">
        <w:rPr>
          <w:rFonts w:ascii="Times New Roman" w:eastAsiaTheme="minorEastAsia" w:hAnsi="Times New Roman"/>
          <w:b w:val="0"/>
          <w:sz w:val="28"/>
          <w:szCs w:val="28"/>
        </w:rPr>
        <w:t>1</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w:t>
      </w:r>
      <w:r w:rsidRPr="00EF79BB">
        <w:rPr>
          <w:rFonts w:ascii="Times New Roman" w:eastAsiaTheme="minorEastAsia" w:hAnsi="Times New Roman"/>
          <w:b w:val="0"/>
          <w:sz w:val="28"/>
          <w:szCs w:val="28"/>
        </w:rPr>
        <w:t>бласти обращения с отходами</w:t>
      </w:r>
    </w:p>
    <w:tbl>
      <w:tblPr>
        <w:tblStyle w:val="af4"/>
        <w:tblW w:w="6378" w:type="dxa"/>
        <w:tblInd w:w="108" w:type="dxa"/>
        <w:tblLayout w:type="fixed"/>
        <w:tblLook w:val="04A0"/>
      </w:tblPr>
      <w:tblGrid>
        <w:gridCol w:w="541"/>
        <w:gridCol w:w="4562"/>
        <w:gridCol w:w="1275"/>
      </w:tblGrid>
      <w:tr w:rsidR="00370CE3" w:rsidRPr="00EF79BB" w:rsidTr="00370CE3">
        <w:trPr>
          <w:tblHeader/>
        </w:trPr>
        <w:tc>
          <w:tcPr>
            <w:tcW w:w="541"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xml:space="preserve">№ </w:t>
            </w:r>
            <w:proofErr w:type="gramStart"/>
            <w:r w:rsidRPr="00EF79BB">
              <w:rPr>
                <w:rFonts w:ascii="Times New Roman" w:hAnsi="Times New Roman" w:cs="Times New Roman"/>
                <w:sz w:val="24"/>
                <w:szCs w:val="24"/>
              </w:rPr>
              <w:t>п</w:t>
            </w:r>
            <w:proofErr w:type="gramEnd"/>
            <w:r w:rsidRPr="00EF79BB">
              <w:rPr>
                <w:rFonts w:ascii="Times New Roman" w:hAnsi="Times New Roman" w:cs="Times New Roman"/>
                <w:sz w:val="24"/>
                <w:szCs w:val="24"/>
              </w:rPr>
              <w:t>/п</w:t>
            </w:r>
          </w:p>
        </w:tc>
        <w:tc>
          <w:tcPr>
            <w:tcW w:w="4562" w:type="dxa"/>
          </w:tcPr>
          <w:p w:rsidR="00370CE3" w:rsidRPr="00EF79BB" w:rsidRDefault="00370CE3" w:rsidP="00EE1A66">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1275"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541"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4562" w:type="dxa"/>
          </w:tcPr>
          <w:p w:rsidR="00370CE3" w:rsidRPr="00EF79BB" w:rsidRDefault="00370CE3" w:rsidP="00422199">
            <w:pPr>
              <w:autoSpaceDE w:val="0"/>
              <w:autoSpaceDN w:val="0"/>
              <w:adjustRightInd w:val="0"/>
            </w:pPr>
            <w:r w:rsidRPr="00EF79BB">
              <w:t>Места (площадки) накопления твердых коммунальных отходов</w:t>
            </w:r>
          </w:p>
        </w:tc>
        <w:tc>
          <w:tcPr>
            <w:tcW w:w="1275"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 xml:space="preserve">Примечание – Здесь и далее знак «+» обозначает наличие нормируемого значения для данного показателя и (или) объекта в тексте основной части Нормативов. </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К полномочиям органов местного самоуправления муниципальных районов, </w:t>
      </w:r>
      <w:r w:rsidRPr="00614417">
        <w:rPr>
          <w:rFonts w:eastAsiaTheme="minorEastAsia"/>
          <w:sz w:val="28"/>
          <w:szCs w:val="28"/>
        </w:rPr>
        <w:t>поселений</w:t>
      </w:r>
      <w:r w:rsidRPr="00B16E0E">
        <w:rPr>
          <w:rFonts w:eastAsiaTheme="minorEastAsia"/>
          <w:sz w:val="28"/>
          <w:szCs w:val="28"/>
        </w:rPr>
        <w:t xml:space="preserve"> относятся следующие полномочия, которые могут предполагать размещение объектов местного значения: </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 xml:space="preserve">Органы местного самоуправления муниципального района осуществляют </w:t>
      </w:r>
      <w:r w:rsidRPr="00614417">
        <w:rPr>
          <w:rFonts w:eastAsiaTheme="minorEastAsia"/>
          <w:sz w:val="28"/>
          <w:szCs w:val="28"/>
        </w:rPr>
        <w:t>полномочия поселений</w:t>
      </w:r>
      <w:r w:rsidRPr="00B16E0E">
        <w:rPr>
          <w:rFonts w:eastAsiaTheme="minorEastAsia"/>
          <w:sz w:val="28"/>
          <w:szCs w:val="28"/>
        </w:rPr>
        <w:t xml:space="preserve"> в области обращения с твердыми коммунальными отходами на территориях сельских поселений, а также на межселенной территории. </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На территории муниципальных образований в соответствии с территориальной схемой обращения с отходами должны быть обустроены контейнерные площадки для накопления ТКО или системы подземного накопления ТКО с автоматическими подъемниками для подъема контейнеров (контейнерные площадки) и (или) специальные площадки для накопления крупногабаритных отходов (далее </w:t>
      </w:r>
      <w:r w:rsidR="006B76F2" w:rsidRPr="00B16E0E">
        <w:rPr>
          <w:rFonts w:eastAsiaTheme="minorEastAsia"/>
          <w:sz w:val="28"/>
          <w:szCs w:val="28"/>
        </w:rPr>
        <w:t>–</w:t>
      </w:r>
      <w:r w:rsidRPr="00B16E0E">
        <w:rPr>
          <w:rFonts w:eastAsiaTheme="minorEastAsia"/>
          <w:sz w:val="28"/>
          <w:szCs w:val="28"/>
        </w:rPr>
        <w:t xml:space="preserve"> специальные площадки).</w:t>
      </w:r>
    </w:p>
    <w:p w:rsidR="00DD129C"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Требования к контейнерным площадкам и специальным площадкам устанавливаются СанПиН 2.1.3684-21.</w:t>
      </w:r>
      <w:bookmarkStart w:id="26" w:name="_Toc214015810"/>
    </w:p>
    <w:p w:rsidR="0001668E" w:rsidRPr="00B16E0E" w:rsidRDefault="0001668E" w:rsidP="0001668E">
      <w:pPr>
        <w:pStyle w:val="a3"/>
        <w:tabs>
          <w:tab w:val="left" w:pos="1276"/>
        </w:tabs>
        <w:autoSpaceDE w:val="0"/>
        <w:autoSpaceDN w:val="0"/>
        <w:adjustRightInd w:val="0"/>
        <w:spacing w:line="360" w:lineRule="auto"/>
        <w:ind w:left="709"/>
        <w:jc w:val="both"/>
        <w:rPr>
          <w:rFonts w:eastAsiaTheme="minorEastAsia"/>
          <w:sz w:val="28"/>
          <w:szCs w:val="28"/>
        </w:rPr>
      </w:pPr>
    </w:p>
    <w:p w:rsidR="00DD129C" w:rsidRDefault="00DD129C" w:rsidP="00370CE3">
      <w:pPr>
        <w:pStyle w:val="a3"/>
        <w:tabs>
          <w:tab w:val="left" w:pos="1276"/>
        </w:tabs>
        <w:autoSpaceDE w:val="0"/>
        <w:autoSpaceDN w:val="0"/>
        <w:adjustRightInd w:val="0"/>
        <w:ind w:left="0"/>
        <w:contextualSpacing w:val="0"/>
        <w:jc w:val="center"/>
        <w:rPr>
          <w:rFonts w:eastAsiaTheme="majorEastAsia"/>
          <w:sz w:val="28"/>
          <w:szCs w:val="28"/>
        </w:rPr>
      </w:pPr>
      <w:r w:rsidRPr="00370CE3">
        <w:rPr>
          <w:rFonts w:eastAsiaTheme="majorEastAsia"/>
          <w:sz w:val="28"/>
          <w:szCs w:val="28"/>
        </w:rPr>
        <w:t>Захоронение, организация ритуальных услуг</w:t>
      </w:r>
      <w:bookmarkEnd w:id="26"/>
    </w:p>
    <w:p w:rsidR="0001668E" w:rsidRPr="00370CE3" w:rsidRDefault="0001668E" w:rsidP="00370CE3">
      <w:pPr>
        <w:pStyle w:val="a3"/>
        <w:tabs>
          <w:tab w:val="left" w:pos="1276"/>
        </w:tabs>
        <w:autoSpaceDE w:val="0"/>
        <w:autoSpaceDN w:val="0"/>
        <w:adjustRightInd w:val="0"/>
        <w:ind w:left="0"/>
        <w:contextualSpacing w:val="0"/>
        <w:jc w:val="center"/>
        <w:rPr>
          <w:rFonts w:eastAsiaTheme="majorEastAsia"/>
          <w:bCs/>
          <w:iCs/>
          <w:sz w:val="28"/>
          <w:szCs w:val="28"/>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color w:val="000000" w:themeColor="text1"/>
          <w:sz w:val="28"/>
          <w:szCs w:val="28"/>
        </w:rPr>
      </w:pPr>
      <w:r w:rsidRPr="00B16E0E">
        <w:rPr>
          <w:rFonts w:eastAsiaTheme="minorEastAsia"/>
          <w:sz w:val="28"/>
          <w:szCs w:val="28"/>
        </w:rPr>
        <w:t xml:space="preserve">Полномочия органов местного самоуправления поселений, </w:t>
      </w:r>
      <w:r w:rsidRPr="001A20AA">
        <w:rPr>
          <w:rFonts w:eastAsiaTheme="minorEastAsia"/>
          <w:color w:val="000000" w:themeColor="text1"/>
          <w:sz w:val="28"/>
          <w:szCs w:val="28"/>
        </w:rPr>
        <w:t>муниципальных районов</w:t>
      </w:r>
      <w:r w:rsidRPr="00B16E0E">
        <w:rPr>
          <w:rFonts w:eastAsiaTheme="minorEastAsia"/>
          <w:color w:val="000000" w:themeColor="text1"/>
          <w:sz w:val="28"/>
          <w:szCs w:val="28"/>
        </w:rPr>
        <w:t xml:space="preserve"> в области организации захоронения, ритуальных услуг о</w:t>
      </w:r>
      <w:r w:rsidR="00C548A4" w:rsidRPr="00B16E0E">
        <w:rPr>
          <w:rFonts w:eastAsiaTheme="minorEastAsia"/>
          <w:color w:val="000000" w:themeColor="text1"/>
          <w:sz w:val="28"/>
          <w:szCs w:val="28"/>
        </w:rPr>
        <w:t>пределены статьями 14, 15 и 16 Ф</w:t>
      </w:r>
      <w:r w:rsidRPr="00B16E0E">
        <w:rPr>
          <w:rFonts w:eastAsiaTheme="minorEastAsia"/>
          <w:color w:val="000000" w:themeColor="text1"/>
          <w:sz w:val="28"/>
          <w:szCs w:val="28"/>
        </w:rPr>
        <w:t xml:space="preserve">едерального закона от </w:t>
      </w:r>
      <w:r w:rsidR="00E03EDD" w:rsidRPr="00B16E0E">
        <w:rPr>
          <w:rFonts w:eastAsiaTheme="minorEastAsia"/>
          <w:color w:val="000000" w:themeColor="text1"/>
          <w:sz w:val="28"/>
          <w:szCs w:val="28"/>
        </w:rPr>
        <w:t>0</w:t>
      </w:r>
      <w:r w:rsidRPr="00B16E0E">
        <w:rPr>
          <w:rFonts w:eastAsiaTheme="minorEastAsia"/>
          <w:color w:val="000000" w:themeColor="text1"/>
          <w:sz w:val="28"/>
          <w:szCs w:val="28"/>
        </w:rPr>
        <w:t>6</w:t>
      </w:r>
      <w:r w:rsidR="00E03EDD" w:rsidRPr="00B16E0E">
        <w:rPr>
          <w:rFonts w:eastAsiaTheme="minorEastAsia"/>
          <w:color w:val="000000" w:themeColor="text1"/>
          <w:sz w:val="28"/>
          <w:szCs w:val="28"/>
        </w:rPr>
        <w:t>.10.2003</w:t>
      </w:r>
      <w:r w:rsidRPr="00B16E0E">
        <w:rPr>
          <w:rFonts w:eastAsiaTheme="minorEastAsia"/>
          <w:color w:val="000000" w:themeColor="text1"/>
          <w:sz w:val="28"/>
          <w:szCs w:val="28"/>
        </w:rPr>
        <w:t xml:space="preserve"> № 131-ФЗ «Об общих принципах организации местного самоуправления в Российской Федерации». </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color w:val="000000" w:themeColor="text1"/>
          <w:sz w:val="28"/>
          <w:szCs w:val="28"/>
        </w:rPr>
      </w:pPr>
      <w:r w:rsidRPr="00B16E0E">
        <w:rPr>
          <w:rFonts w:eastAsiaTheme="minorEastAsia"/>
          <w:color w:val="000000" w:themeColor="text1"/>
          <w:sz w:val="28"/>
          <w:szCs w:val="28"/>
        </w:rPr>
        <w:t xml:space="preserve">В области захоронения, организации ритуальных услуг настоящими Нормативами регулируются показатели и (или) объекты, приведённые в таблице </w:t>
      </w:r>
      <w:r w:rsidR="001F1146">
        <w:rPr>
          <w:rFonts w:eastAsiaTheme="minorEastAsia"/>
          <w:color w:val="000000" w:themeColor="text1"/>
          <w:sz w:val="28"/>
          <w:szCs w:val="28"/>
        </w:rPr>
        <w:t>3</w:t>
      </w:r>
      <w:r w:rsidR="00962825">
        <w:rPr>
          <w:rFonts w:eastAsiaTheme="minorEastAsia"/>
          <w:color w:val="000000" w:themeColor="text1"/>
          <w:sz w:val="28"/>
          <w:szCs w:val="28"/>
        </w:rPr>
        <w:t>2</w:t>
      </w:r>
      <w:r w:rsidRPr="00B16E0E">
        <w:rPr>
          <w:rFonts w:eastAsiaTheme="minorEastAsia"/>
          <w:color w:val="000000" w:themeColor="text1"/>
          <w:sz w:val="28"/>
          <w:szCs w:val="28"/>
        </w:rPr>
        <w:t>.</w:t>
      </w: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1F1146">
        <w:rPr>
          <w:rFonts w:ascii="Times New Roman" w:eastAsiaTheme="minorEastAsia" w:hAnsi="Times New Roman"/>
          <w:b w:val="0"/>
          <w:sz w:val="28"/>
          <w:szCs w:val="28"/>
        </w:rPr>
        <w:t>3</w:t>
      </w:r>
      <w:r w:rsidR="00962825">
        <w:rPr>
          <w:rFonts w:ascii="Times New Roman" w:eastAsiaTheme="minorEastAsia" w:hAnsi="Times New Roman"/>
          <w:b w:val="0"/>
          <w:sz w:val="28"/>
          <w:szCs w:val="28"/>
        </w:rPr>
        <w:t>2</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захоронения, организации ритуальных услуг</w:t>
      </w:r>
    </w:p>
    <w:tbl>
      <w:tblPr>
        <w:tblStyle w:val="33"/>
        <w:tblW w:w="3595" w:type="pct"/>
        <w:tblInd w:w="108" w:type="dxa"/>
        <w:tblLook w:val="04A0"/>
      </w:tblPr>
      <w:tblGrid>
        <w:gridCol w:w="540"/>
        <w:gridCol w:w="5273"/>
        <w:gridCol w:w="1272"/>
      </w:tblGrid>
      <w:tr w:rsidR="00370CE3" w:rsidRPr="00B16E0E" w:rsidTr="00370CE3">
        <w:trPr>
          <w:tblHeader/>
        </w:trPr>
        <w:tc>
          <w:tcPr>
            <w:tcW w:w="381" w:type="pct"/>
          </w:tcPr>
          <w:p w:rsidR="00370CE3" w:rsidRPr="00B16E0E" w:rsidRDefault="00370CE3"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 xml:space="preserve">№ </w:t>
            </w:r>
            <w:proofErr w:type="gramStart"/>
            <w:r w:rsidRPr="00B16E0E">
              <w:rPr>
                <w:rFonts w:ascii="Times New Roman" w:hAnsi="Times New Roman" w:cs="Times New Roman"/>
              </w:rPr>
              <w:t>п</w:t>
            </w:r>
            <w:proofErr w:type="gramEnd"/>
            <w:r w:rsidRPr="00B16E0E">
              <w:rPr>
                <w:rFonts w:ascii="Times New Roman" w:hAnsi="Times New Roman" w:cs="Times New Roman"/>
              </w:rPr>
              <w:t>/п</w:t>
            </w:r>
          </w:p>
        </w:tc>
        <w:tc>
          <w:tcPr>
            <w:tcW w:w="3721" w:type="pct"/>
          </w:tcPr>
          <w:p w:rsidR="00370CE3" w:rsidRPr="00B16E0E" w:rsidRDefault="00370CE3"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Наименование нормируемых показателей и (или) объектов местного значения</w:t>
            </w:r>
          </w:p>
        </w:tc>
        <w:tc>
          <w:tcPr>
            <w:tcW w:w="898" w:type="pct"/>
          </w:tcPr>
          <w:p w:rsidR="00370CE3" w:rsidRPr="00EF79BB" w:rsidRDefault="00370CE3" w:rsidP="00422199">
            <w:pPr>
              <w:widowControl w:val="0"/>
              <w:autoSpaceDE w:val="0"/>
              <w:autoSpaceDN w:val="0"/>
              <w:jc w:val="center"/>
              <w:rPr>
                <w:rFonts w:ascii="Times New Roman" w:hAnsi="Times New Roman" w:cs="Times New Roman"/>
              </w:rPr>
            </w:pPr>
            <w:r w:rsidRPr="00EF79BB">
              <w:rPr>
                <w:rFonts w:ascii="Times New Roman" w:hAnsi="Times New Roman" w:cs="Times New Roman"/>
              </w:rPr>
              <w:t>ОМЗ поселения</w:t>
            </w:r>
          </w:p>
        </w:tc>
      </w:tr>
      <w:tr w:rsidR="00370CE3" w:rsidRPr="00B16E0E" w:rsidTr="00370CE3">
        <w:trPr>
          <w:trHeight w:val="56"/>
        </w:trPr>
        <w:tc>
          <w:tcPr>
            <w:tcW w:w="381" w:type="pct"/>
          </w:tcPr>
          <w:p w:rsidR="00370CE3" w:rsidRPr="00B16E0E" w:rsidRDefault="00370CE3"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1</w:t>
            </w:r>
          </w:p>
        </w:tc>
        <w:tc>
          <w:tcPr>
            <w:tcW w:w="3721" w:type="pct"/>
          </w:tcPr>
          <w:p w:rsidR="00370CE3" w:rsidRPr="00B16E0E" w:rsidRDefault="00370CE3" w:rsidP="00422199">
            <w:pPr>
              <w:autoSpaceDE w:val="0"/>
              <w:autoSpaceDN w:val="0"/>
              <w:adjustRightInd w:val="0"/>
              <w:rPr>
                <w:rFonts w:ascii="Times New Roman" w:hAnsi="Times New Roman" w:cs="Times New Roman"/>
              </w:rPr>
            </w:pPr>
            <w:r w:rsidRPr="00B16E0E">
              <w:rPr>
                <w:rFonts w:ascii="Times New Roman" w:hAnsi="Times New Roman" w:cs="Times New Roman"/>
              </w:rPr>
              <w:t>Обеспеченность населения территориями кладбищ традиционного захоронения</w:t>
            </w:r>
          </w:p>
        </w:tc>
        <w:tc>
          <w:tcPr>
            <w:tcW w:w="898" w:type="pct"/>
          </w:tcPr>
          <w:p w:rsidR="00370CE3" w:rsidRPr="00EF79BB" w:rsidRDefault="00370CE3" w:rsidP="00422199">
            <w:pPr>
              <w:widowControl w:val="0"/>
              <w:autoSpaceDE w:val="0"/>
              <w:autoSpaceDN w:val="0"/>
              <w:jc w:val="center"/>
              <w:rPr>
                <w:rFonts w:ascii="Times New Roman" w:hAnsi="Times New Roman" w:cs="Times New Roman"/>
              </w:rPr>
            </w:pPr>
            <w:r w:rsidRPr="00EF79BB">
              <w:rPr>
                <w:rFonts w:ascii="Times New Roman" w:hAnsi="Times New Roman" w:cs="Times New Roman"/>
              </w:rPr>
              <w:t>+</w:t>
            </w:r>
          </w:p>
        </w:tc>
      </w:tr>
    </w:tbl>
    <w:p w:rsidR="00DD129C" w:rsidRPr="00B16E0E" w:rsidRDefault="00DD129C" w:rsidP="00DD129C">
      <w:pPr>
        <w:pStyle w:val="a3"/>
        <w:tabs>
          <w:tab w:val="left" w:pos="1276"/>
        </w:tabs>
        <w:autoSpaceDE w:val="0"/>
        <w:autoSpaceDN w:val="0"/>
        <w:adjustRightInd w:val="0"/>
        <w:ind w:left="709"/>
        <w:contextualSpacing w:val="0"/>
        <w:jc w:val="both"/>
        <w:rPr>
          <w:rFonts w:eastAsiaTheme="minorEastAsia"/>
          <w:sz w:val="28"/>
          <w:szCs w:val="28"/>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Площади, необходимые для организации объектов погребения, обоснованы </w:t>
      </w:r>
      <w:r w:rsidRPr="00614417">
        <w:rPr>
          <w:rFonts w:eastAsiaTheme="minorEastAsia"/>
          <w:sz w:val="28"/>
          <w:szCs w:val="28"/>
        </w:rPr>
        <w:t xml:space="preserve">положениями </w:t>
      </w:r>
      <w:r w:rsidR="00A65B7F" w:rsidRPr="00614417">
        <w:rPr>
          <w:rFonts w:eastAsiaTheme="minorEastAsia"/>
          <w:sz w:val="28"/>
          <w:szCs w:val="28"/>
        </w:rPr>
        <w:t>СП 42.13330.2026</w:t>
      </w:r>
      <w:r w:rsidR="00EC6E75" w:rsidRPr="00B16E0E">
        <w:rPr>
          <w:rFonts w:eastAsiaTheme="minorEastAsia"/>
          <w:sz w:val="28"/>
          <w:szCs w:val="28"/>
        </w:rPr>
        <w:t xml:space="preserve"> и МДК 11-01.2002 «</w:t>
      </w:r>
      <w:r w:rsidRPr="00B16E0E">
        <w:rPr>
          <w:rFonts w:eastAsiaTheme="minorEastAsia"/>
          <w:sz w:val="28"/>
          <w:szCs w:val="28"/>
        </w:rPr>
        <w:t>Рекомендации о порядке похорон и содержании кладбищ в Российской Федерации</w:t>
      </w:r>
      <w:r w:rsidR="00EC6E75" w:rsidRPr="00B16E0E">
        <w:rPr>
          <w:rFonts w:eastAsiaTheme="minorEastAsia"/>
          <w:sz w:val="28"/>
          <w:szCs w:val="28"/>
        </w:rPr>
        <w:t>»</w:t>
      </w:r>
      <w:r w:rsidRPr="00B16E0E">
        <w:rPr>
          <w:rFonts w:eastAsiaTheme="minorEastAsia"/>
          <w:sz w:val="28"/>
          <w:szCs w:val="28"/>
        </w:rPr>
        <w:t>.</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lastRenderedPageBreak/>
        <w:t xml:space="preserve">Как правило, площадь захоронений </w:t>
      </w:r>
      <w:r w:rsidR="000C54A5" w:rsidRPr="000C54A5">
        <w:rPr>
          <w:sz w:val="28"/>
          <w:szCs w:val="28"/>
        </w:rPr>
        <w:t>сельских</w:t>
      </w:r>
      <w:r w:rsidRPr="00EF79BB">
        <w:rPr>
          <w:rFonts w:eastAsiaTheme="minorEastAsia"/>
          <w:sz w:val="28"/>
          <w:szCs w:val="28"/>
        </w:rPr>
        <w:t xml:space="preserve"> кладбищ с учетом планировочной организации составляет 65% от общей площади, согласно МДК 11-01.2002 </w:t>
      </w:r>
      <w:r w:rsidR="00EC6E75" w:rsidRPr="00EF79BB">
        <w:rPr>
          <w:rFonts w:eastAsiaTheme="minorEastAsia"/>
          <w:sz w:val="28"/>
          <w:szCs w:val="28"/>
        </w:rPr>
        <w:t>«</w:t>
      </w:r>
      <w:r w:rsidRPr="00EF79BB">
        <w:rPr>
          <w:rFonts w:eastAsiaTheme="minorEastAsia"/>
          <w:sz w:val="28"/>
          <w:szCs w:val="28"/>
        </w:rPr>
        <w:t>Рекомендации о порядке похорон и содержании кладбищ в Российской Федерации</w:t>
      </w:r>
      <w:r w:rsidR="00EC6E75" w:rsidRPr="00EF79BB">
        <w:rPr>
          <w:rFonts w:eastAsiaTheme="minorEastAsia"/>
          <w:sz w:val="28"/>
          <w:szCs w:val="28"/>
        </w:rPr>
        <w:t>»</w:t>
      </w:r>
      <w:r w:rsidRPr="00EF79BB">
        <w:rPr>
          <w:rFonts w:eastAsiaTheme="minorEastAsia"/>
          <w:sz w:val="28"/>
          <w:szCs w:val="28"/>
        </w:rPr>
        <w:t>. Отсюда площадь брутто для определения размера земельного участка для кладбища составляет 3,3 кв</w:t>
      </w:r>
      <w:proofErr w:type="gramStart"/>
      <w:r w:rsidRPr="00EF79BB">
        <w:rPr>
          <w:rFonts w:eastAsiaTheme="minorEastAsia"/>
          <w:sz w:val="28"/>
          <w:szCs w:val="28"/>
        </w:rPr>
        <w:t>.м</w:t>
      </w:r>
      <w:proofErr w:type="gramEnd"/>
      <w:r w:rsidRPr="00EF79BB">
        <w:rPr>
          <w:rFonts w:eastAsiaTheme="minorEastAsia"/>
          <w:sz w:val="28"/>
          <w:szCs w:val="28"/>
        </w:rPr>
        <w:t xml:space="preserve"> на место.</w:t>
      </w:r>
    </w:p>
    <w:p w:rsidR="00DD129C"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Размещение кладбищ определяется с учетом санитарно-гигиенических требований и предполагает выбор площадки вне границ селитебной территории. Кроме того, объекты ритуальных услуг и места захоронения не относятся к объектам периодического использования, поэтому установление максимальной территориальной доступности нецелесообразно.</w:t>
      </w:r>
      <w:bookmarkStart w:id="27" w:name="_Toc214015811"/>
    </w:p>
    <w:p w:rsidR="0001668E" w:rsidRPr="00B16E0E" w:rsidRDefault="0001668E" w:rsidP="0001668E">
      <w:pPr>
        <w:pStyle w:val="a3"/>
        <w:tabs>
          <w:tab w:val="left" w:pos="1276"/>
        </w:tabs>
        <w:autoSpaceDE w:val="0"/>
        <w:autoSpaceDN w:val="0"/>
        <w:adjustRightInd w:val="0"/>
        <w:spacing w:line="360" w:lineRule="auto"/>
        <w:ind w:left="709"/>
        <w:jc w:val="both"/>
        <w:rPr>
          <w:rFonts w:eastAsiaTheme="minorEastAsia"/>
          <w:sz w:val="28"/>
          <w:szCs w:val="28"/>
        </w:rPr>
      </w:pPr>
    </w:p>
    <w:p w:rsidR="00DD129C" w:rsidRDefault="00DD129C" w:rsidP="0001668E">
      <w:pPr>
        <w:pStyle w:val="a3"/>
        <w:tabs>
          <w:tab w:val="left" w:pos="1276"/>
        </w:tabs>
        <w:autoSpaceDE w:val="0"/>
        <w:autoSpaceDN w:val="0"/>
        <w:adjustRightInd w:val="0"/>
        <w:ind w:left="0"/>
        <w:jc w:val="center"/>
        <w:rPr>
          <w:rFonts w:eastAsiaTheme="minorEastAsia"/>
          <w:sz w:val="28"/>
          <w:szCs w:val="28"/>
        </w:rPr>
      </w:pPr>
      <w:r w:rsidRPr="0001668E">
        <w:rPr>
          <w:rFonts w:eastAsiaTheme="minorEastAsia"/>
          <w:sz w:val="28"/>
          <w:szCs w:val="28"/>
        </w:rPr>
        <w:t>Осуществление деятельности по обращению с животными без владельцев, обитающими на территории муниципального образования</w:t>
      </w:r>
      <w:bookmarkEnd w:id="27"/>
    </w:p>
    <w:p w:rsidR="0001668E" w:rsidRPr="0001668E" w:rsidRDefault="0001668E" w:rsidP="0001668E">
      <w:pPr>
        <w:pStyle w:val="a3"/>
        <w:tabs>
          <w:tab w:val="left" w:pos="1276"/>
        </w:tabs>
        <w:autoSpaceDE w:val="0"/>
        <w:autoSpaceDN w:val="0"/>
        <w:adjustRightInd w:val="0"/>
        <w:ind w:left="0"/>
        <w:jc w:val="center"/>
        <w:rPr>
          <w:rFonts w:eastAsiaTheme="minorEastAsia"/>
          <w:sz w:val="28"/>
          <w:szCs w:val="28"/>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Объекты местного </w:t>
      </w:r>
      <w:r w:rsidRPr="000C54A5">
        <w:rPr>
          <w:rFonts w:eastAsiaTheme="minorEastAsia"/>
          <w:sz w:val="28"/>
          <w:szCs w:val="28"/>
        </w:rPr>
        <w:t xml:space="preserve">значения </w:t>
      </w:r>
      <w:r w:rsidR="000C54A5" w:rsidRPr="000C54A5">
        <w:rPr>
          <w:sz w:val="28"/>
          <w:szCs w:val="28"/>
        </w:rPr>
        <w:t>сельского</w:t>
      </w:r>
      <w:r w:rsidRPr="00614417">
        <w:rPr>
          <w:rFonts w:eastAsiaTheme="minorEastAsia"/>
          <w:sz w:val="28"/>
          <w:szCs w:val="28"/>
        </w:rPr>
        <w:t xml:space="preserve"> поселени</w:t>
      </w:r>
      <w:r w:rsidR="00370CE3">
        <w:rPr>
          <w:rFonts w:eastAsiaTheme="minorEastAsia"/>
          <w:sz w:val="28"/>
          <w:szCs w:val="28"/>
        </w:rPr>
        <w:t>я</w:t>
      </w:r>
      <w:r w:rsidRPr="00B16E0E">
        <w:rPr>
          <w:rFonts w:eastAsiaTheme="minorEastAsia"/>
          <w:sz w:val="28"/>
          <w:szCs w:val="28"/>
        </w:rPr>
        <w:t>в области организации осуществления деятельности по обращению с животными без владельцев, обитающими на территории муниципального образо</w:t>
      </w:r>
      <w:r w:rsidR="00C548A4" w:rsidRPr="00B16E0E">
        <w:rPr>
          <w:rFonts w:eastAsiaTheme="minorEastAsia"/>
          <w:sz w:val="28"/>
          <w:szCs w:val="28"/>
        </w:rPr>
        <w:t>вания обусловлены в положениях Ф</w:t>
      </w:r>
      <w:r w:rsidRPr="00B16E0E">
        <w:rPr>
          <w:rFonts w:eastAsiaTheme="minorEastAsia"/>
          <w:sz w:val="28"/>
          <w:szCs w:val="28"/>
        </w:rPr>
        <w:t>едерального закона от 27.12.2018 № 498-ФЗ «Об ответственном обращении с животными и о внесении изменений в отдельные законодательные акты Российской Федерации», стать</w:t>
      </w:r>
      <w:r w:rsidR="0097611E" w:rsidRPr="00B16E0E">
        <w:rPr>
          <w:rFonts w:eastAsiaTheme="minorEastAsia"/>
          <w:sz w:val="28"/>
          <w:szCs w:val="28"/>
        </w:rPr>
        <w:t>е</w:t>
      </w:r>
      <w:r w:rsidRPr="00B16E0E">
        <w:rPr>
          <w:rFonts w:eastAsiaTheme="minorEastAsia"/>
          <w:sz w:val="28"/>
          <w:szCs w:val="28"/>
        </w:rPr>
        <w:t>й 16 которого установлено наименование таких объектов – приюты для животных</w:t>
      </w:r>
      <w:proofErr w:type="gramStart"/>
      <w:r w:rsidRPr="00B16E0E">
        <w:rPr>
          <w:rFonts w:eastAsiaTheme="minorEastAsia"/>
          <w:sz w:val="28"/>
          <w:szCs w:val="28"/>
        </w:rPr>
        <w:t>.С</w:t>
      </w:r>
      <w:proofErr w:type="gramEnd"/>
      <w:r w:rsidRPr="00B16E0E">
        <w:rPr>
          <w:rFonts w:eastAsiaTheme="minorEastAsia"/>
          <w:sz w:val="28"/>
          <w:szCs w:val="28"/>
        </w:rPr>
        <w:t xml:space="preserve">ледует отметить, что ни в указанном законе, </w:t>
      </w:r>
      <w:proofErr w:type="gramStart"/>
      <w:r w:rsidRPr="00B16E0E">
        <w:rPr>
          <w:rFonts w:eastAsiaTheme="minorEastAsia"/>
          <w:sz w:val="28"/>
          <w:szCs w:val="28"/>
        </w:rPr>
        <w:t>ни в Методических указаниях по организации деятельности приютов для животных и установлению норм содержания животных в них, утв</w:t>
      </w:r>
      <w:r w:rsidR="0097611E" w:rsidRPr="00B16E0E">
        <w:rPr>
          <w:rFonts w:eastAsiaTheme="minorEastAsia"/>
          <w:sz w:val="28"/>
          <w:szCs w:val="28"/>
        </w:rPr>
        <w:t>ержденных</w:t>
      </w:r>
      <w:r w:rsidRPr="00B16E0E">
        <w:rPr>
          <w:rFonts w:eastAsiaTheme="minorEastAsia"/>
          <w:sz w:val="28"/>
          <w:szCs w:val="28"/>
        </w:rPr>
        <w:t xml:space="preserve"> Постановлением Правительства </w:t>
      </w:r>
      <w:r w:rsidR="0097611E" w:rsidRPr="00B16E0E">
        <w:rPr>
          <w:rFonts w:eastAsiaTheme="minorEastAsia"/>
          <w:sz w:val="28"/>
          <w:szCs w:val="28"/>
        </w:rPr>
        <w:t>Российской Федерации</w:t>
      </w:r>
      <w:r w:rsidRPr="00B16E0E">
        <w:rPr>
          <w:rFonts w:eastAsiaTheme="minorEastAsia"/>
          <w:sz w:val="28"/>
          <w:szCs w:val="28"/>
        </w:rPr>
        <w:t xml:space="preserve"> от 23.11.2019 № 1504, нет указаний на норматив размещения приютов, ввиду этого в настоящих Нормативах принято, что размещение приютов производится по указанию уполномоченного органа</w:t>
      </w:r>
      <w:r w:rsidR="008C2B17" w:rsidRPr="00B16E0E">
        <w:rPr>
          <w:rFonts w:eastAsiaTheme="minorEastAsia"/>
          <w:sz w:val="28"/>
          <w:szCs w:val="28"/>
        </w:rPr>
        <w:t xml:space="preserve"> в области осуществления деятельности по обращению с животными без владельцев.</w:t>
      </w:r>
      <w:proofErr w:type="gramEnd"/>
    </w:p>
    <w:p w:rsidR="003077D3" w:rsidRPr="00DB04F7"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DB04F7">
        <w:rPr>
          <w:rFonts w:eastAsiaTheme="minorEastAsia"/>
          <w:sz w:val="28"/>
          <w:szCs w:val="28"/>
        </w:rPr>
        <w:t xml:space="preserve">В области организации осуществления деятельности по обращению с животными без владельцев, обитающими на территории муниципального </w:t>
      </w:r>
      <w:r w:rsidRPr="00DB04F7">
        <w:rPr>
          <w:rFonts w:eastAsiaTheme="minorEastAsia"/>
          <w:sz w:val="28"/>
          <w:szCs w:val="28"/>
        </w:rPr>
        <w:lastRenderedPageBreak/>
        <w:t xml:space="preserve">образования настоящими Нормативами регулируются показатели и (или) объекты, приведённые в таблице </w:t>
      </w:r>
      <w:r w:rsidR="00F3481D" w:rsidRPr="00F3481D">
        <w:rPr>
          <w:rFonts w:eastAsiaTheme="minorEastAsia"/>
          <w:sz w:val="28"/>
          <w:szCs w:val="28"/>
        </w:rPr>
        <w:t>3</w:t>
      </w:r>
      <w:r w:rsidR="00962825">
        <w:rPr>
          <w:rFonts w:eastAsiaTheme="minorEastAsia"/>
          <w:sz w:val="28"/>
          <w:szCs w:val="28"/>
        </w:rPr>
        <w:t>3</w:t>
      </w:r>
      <w:r w:rsidRPr="00DB04F7">
        <w:rPr>
          <w:rFonts w:eastAsiaTheme="minorEastAsia"/>
          <w:sz w:val="28"/>
          <w:szCs w:val="28"/>
        </w:rPr>
        <w:t>.</w:t>
      </w:r>
    </w:p>
    <w:p w:rsidR="00DD129C" w:rsidRPr="00EF79BB" w:rsidRDefault="00DD129C" w:rsidP="00AC42AE">
      <w:pPr>
        <w:pStyle w:val="6"/>
        <w:tabs>
          <w:tab w:val="left" w:pos="4536"/>
        </w:tabs>
        <w:spacing w:before="120" w:after="120"/>
        <w:jc w:val="center"/>
        <w:rPr>
          <w:rFonts w:ascii="Times New Roman" w:eastAsiaTheme="minorEastAsia" w:hAnsi="Times New Roman"/>
          <w:b w:val="0"/>
          <w:sz w:val="28"/>
          <w:szCs w:val="28"/>
        </w:rPr>
      </w:pPr>
      <w:r w:rsidRPr="00EF79BB">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3</w:t>
      </w:r>
      <w:r w:rsidR="00962825">
        <w:rPr>
          <w:rFonts w:ascii="Times New Roman" w:eastAsiaTheme="minorEastAsia" w:hAnsi="Times New Roman"/>
          <w:b w:val="0"/>
          <w:sz w:val="28"/>
          <w:szCs w:val="28"/>
        </w:rPr>
        <w:t>3</w:t>
      </w:r>
      <w:r w:rsidRPr="00EF79BB">
        <w:rPr>
          <w:rFonts w:ascii="Times New Roman" w:eastAsiaTheme="minorEastAsia" w:hAnsi="Times New Roman"/>
          <w:b w:val="0"/>
          <w:sz w:val="28"/>
          <w:szCs w:val="28"/>
        </w:rPr>
        <w:t>. Перечень нормируемых показателей и (или) объектов местного значения в области организации осуществления деятельности по обращению с животными без владельцев, обитающими на территории муниципального образования</w:t>
      </w:r>
    </w:p>
    <w:tbl>
      <w:tblPr>
        <w:tblStyle w:val="af4"/>
        <w:tblW w:w="6379" w:type="dxa"/>
        <w:tblInd w:w="108" w:type="dxa"/>
        <w:tblLayout w:type="fixed"/>
        <w:tblLook w:val="04A0"/>
      </w:tblPr>
      <w:tblGrid>
        <w:gridCol w:w="541"/>
        <w:gridCol w:w="4562"/>
        <w:gridCol w:w="1276"/>
      </w:tblGrid>
      <w:tr w:rsidR="00370CE3" w:rsidRPr="00EF79BB" w:rsidTr="00370CE3">
        <w:trPr>
          <w:tblHeader/>
        </w:trPr>
        <w:tc>
          <w:tcPr>
            <w:tcW w:w="541"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xml:space="preserve">№ </w:t>
            </w:r>
            <w:proofErr w:type="gramStart"/>
            <w:r w:rsidRPr="00EF79BB">
              <w:rPr>
                <w:rFonts w:ascii="Times New Roman" w:hAnsi="Times New Roman" w:cs="Times New Roman"/>
                <w:sz w:val="24"/>
                <w:szCs w:val="24"/>
              </w:rPr>
              <w:t>п</w:t>
            </w:r>
            <w:proofErr w:type="gramEnd"/>
            <w:r w:rsidRPr="00EF79BB">
              <w:rPr>
                <w:rFonts w:ascii="Times New Roman" w:hAnsi="Times New Roman" w:cs="Times New Roman"/>
                <w:sz w:val="24"/>
                <w:szCs w:val="24"/>
              </w:rPr>
              <w:t>/п</w:t>
            </w:r>
          </w:p>
        </w:tc>
        <w:tc>
          <w:tcPr>
            <w:tcW w:w="4562" w:type="dxa"/>
          </w:tcPr>
          <w:p w:rsidR="00370CE3" w:rsidRPr="00EF79BB" w:rsidRDefault="00370CE3" w:rsidP="00EE1A66">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1276"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541"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4562" w:type="dxa"/>
          </w:tcPr>
          <w:p w:rsidR="00370CE3" w:rsidRPr="00EF79BB" w:rsidRDefault="00370CE3" w:rsidP="00422199">
            <w:pPr>
              <w:autoSpaceDE w:val="0"/>
              <w:autoSpaceDN w:val="0"/>
              <w:adjustRightInd w:val="0"/>
            </w:pPr>
            <w:r w:rsidRPr="00EF79BB">
              <w:t>Приюты для животных</w:t>
            </w:r>
          </w:p>
        </w:tc>
        <w:tc>
          <w:tcPr>
            <w:tcW w:w="1276"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EF79BB">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bookmarkStart w:id="28" w:name="_Toc214015812"/>
    </w:p>
    <w:p w:rsidR="00DD129C" w:rsidRPr="00B16E0E" w:rsidRDefault="00DD129C" w:rsidP="00DD129C">
      <w:pPr>
        <w:pStyle w:val="a3"/>
        <w:tabs>
          <w:tab w:val="left" w:pos="709"/>
          <w:tab w:val="left" w:pos="993"/>
        </w:tabs>
        <w:autoSpaceDE w:val="0"/>
        <w:autoSpaceDN w:val="0"/>
        <w:adjustRightInd w:val="0"/>
        <w:ind w:left="0"/>
        <w:contextualSpacing w:val="0"/>
        <w:jc w:val="both"/>
        <w:rPr>
          <w:sz w:val="28"/>
        </w:rPr>
      </w:pP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Иные области, необходимые в связи с решением вопросов местного значения</w:t>
      </w:r>
      <w:bookmarkEnd w:id="28"/>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Помимо</w:t>
      </w:r>
      <w:proofErr w:type="gramEnd"/>
      <w:r w:rsidRPr="00B16E0E">
        <w:rPr>
          <w:rFonts w:eastAsiaTheme="minorEastAsia"/>
          <w:sz w:val="28"/>
          <w:szCs w:val="28"/>
        </w:rPr>
        <w:t xml:space="preserve"> указанных выше, настоящими Нормативами регулируются показатели и (или) объекты в иных областях, приведённые в таблице </w:t>
      </w:r>
      <w:r w:rsidR="00F3481D" w:rsidRPr="00F3481D">
        <w:rPr>
          <w:rFonts w:eastAsiaTheme="minorEastAsia"/>
          <w:sz w:val="28"/>
          <w:szCs w:val="28"/>
        </w:rPr>
        <w:t>3</w:t>
      </w:r>
      <w:r w:rsidR="00962825">
        <w:rPr>
          <w:rFonts w:eastAsiaTheme="minorEastAsia"/>
          <w:sz w:val="28"/>
          <w:szCs w:val="28"/>
        </w:rPr>
        <w:t>4</w:t>
      </w:r>
      <w:r w:rsidRPr="00B16E0E">
        <w:rPr>
          <w:rFonts w:eastAsiaTheme="minorEastAsia"/>
          <w:sz w:val="28"/>
          <w:szCs w:val="28"/>
        </w:rPr>
        <w:t>.</w:t>
      </w: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3</w:t>
      </w:r>
      <w:r w:rsidR="00962825">
        <w:rPr>
          <w:rFonts w:ascii="Times New Roman" w:eastAsiaTheme="minorEastAsia" w:hAnsi="Times New Roman"/>
          <w:b w:val="0"/>
          <w:sz w:val="28"/>
          <w:szCs w:val="28"/>
        </w:rPr>
        <w:t>4</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иных областях, необходимых в связи с решением вопросов местного значения</w:t>
      </w:r>
    </w:p>
    <w:tbl>
      <w:tblPr>
        <w:tblStyle w:val="af4"/>
        <w:tblW w:w="6450" w:type="dxa"/>
        <w:tblInd w:w="108" w:type="dxa"/>
        <w:tblLayout w:type="fixed"/>
        <w:tblLook w:val="04A0"/>
      </w:tblPr>
      <w:tblGrid>
        <w:gridCol w:w="541"/>
        <w:gridCol w:w="4562"/>
        <w:gridCol w:w="1347"/>
      </w:tblGrid>
      <w:tr w:rsidR="00370CE3" w:rsidRPr="00B16E0E" w:rsidTr="00370CE3">
        <w:trPr>
          <w:tblHeader/>
        </w:trPr>
        <w:tc>
          <w:tcPr>
            <w:tcW w:w="541" w:type="dxa"/>
          </w:tcPr>
          <w:p w:rsidR="00370CE3" w:rsidRPr="00B16E0E" w:rsidRDefault="00370CE3"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4562" w:type="dxa"/>
          </w:tcPr>
          <w:p w:rsidR="00370CE3" w:rsidRPr="00B16E0E" w:rsidRDefault="00370CE3" w:rsidP="00EE1A6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347" w:type="dxa"/>
          </w:tcPr>
          <w:p w:rsidR="00370CE3" w:rsidRPr="00B16E0E" w:rsidRDefault="00370CE3"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поселения</w:t>
            </w:r>
          </w:p>
        </w:tc>
      </w:tr>
      <w:tr w:rsidR="00370CE3" w:rsidRPr="00B16E0E" w:rsidTr="00370CE3">
        <w:trPr>
          <w:trHeight w:val="56"/>
        </w:trPr>
        <w:tc>
          <w:tcPr>
            <w:tcW w:w="541" w:type="dxa"/>
          </w:tcPr>
          <w:p w:rsidR="00370CE3" w:rsidRPr="00B16E0E" w:rsidRDefault="00370CE3"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62" w:type="dxa"/>
          </w:tcPr>
          <w:p w:rsidR="00370CE3" w:rsidRPr="00B16E0E" w:rsidRDefault="00370CE3"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Муниципальный архив</w:t>
            </w:r>
          </w:p>
        </w:tc>
        <w:tc>
          <w:tcPr>
            <w:tcW w:w="1347" w:type="dxa"/>
          </w:tcPr>
          <w:p w:rsidR="00370CE3" w:rsidRPr="00B16E0E" w:rsidRDefault="00370CE3"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7A7960" w:rsidRPr="00B16E0E" w:rsidRDefault="007A7960" w:rsidP="00DD129C">
      <w:pPr>
        <w:pStyle w:val="a3"/>
        <w:tabs>
          <w:tab w:val="left" w:pos="709"/>
          <w:tab w:val="left" w:pos="993"/>
        </w:tabs>
        <w:autoSpaceDE w:val="0"/>
        <w:autoSpaceDN w:val="0"/>
        <w:adjustRightInd w:val="0"/>
        <w:ind w:left="0"/>
        <w:contextualSpacing w:val="0"/>
        <w:jc w:val="both"/>
        <w:rPr>
          <w:sz w:val="20"/>
        </w:rPr>
      </w:pPr>
    </w:p>
    <w:p w:rsidR="007A7960" w:rsidRPr="00B16E0E" w:rsidRDefault="007A7960" w:rsidP="00DD129C">
      <w:pPr>
        <w:pStyle w:val="a3"/>
        <w:tabs>
          <w:tab w:val="left" w:pos="709"/>
          <w:tab w:val="left" w:pos="993"/>
        </w:tabs>
        <w:autoSpaceDE w:val="0"/>
        <w:autoSpaceDN w:val="0"/>
        <w:adjustRightInd w:val="0"/>
        <w:ind w:left="0"/>
        <w:contextualSpacing w:val="0"/>
        <w:jc w:val="both"/>
        <w:rPr>
          <w:sz w:val="20"/>
        </w:rPr>
      </w:pPr>
      <w:r w:rsidRPr="00B16E0E">
        <w:rPr>
          <w:sz w:val="20"/>
        </w:rPr>
        <w:br w:type="page"/>
      </w:r>
    </w:p>
    <w:p w:rsidR="007A7960" w:rsidRPr="00B16E0E" w:rsidRDefault="007A7960" w:rsidP="007A7960">
      <w:pPr>
        <w:pStyle w:val="3"/>
        <w:spacing w:before="0" w:line="276" w:lineRule="auto"/>
        <w:jc w:val="center"/>
        <w:rPr>
          <w:rFonts w:ascii="Times New Roman" w:hAnsi="Times New Roman"/>
          <w:b/>
          <w:sz w:val="28"/>
          <w:szCs w:val="28"/>
        </w:rPr>
      </w:pPr>
      <w:r w:rsidRPr="00B16E0E">
        <w:rPr>
          <w:rFonts w:ascii="Times New Roman" w:hAnsi="Times New Roman"/>
          <w:sz w:val="28"/>
          <w:szCs w:val="28"/>
        </w:rPr>
        <w:lastRenderedPageBreak/>
        <w:t xml:space="preserve">Раздел III. Правила и область применения расчетных показателей, содержащихся в основной части нормативов градостроительного проектирования Самарской области </w:t>
      </w:r>
    </w:p>
    <w:p w:rsidR="007A7960" w:rsidRPr="00B16E0E" w:rsidRDefault="007A7960" w:rsidP="007A7960">
      <w:pPr>
        <w:keepNext/>
        <w:jc w:val="center"/>
        <w:rPr>
          <w:rFonts w:eastAsiaTheme="majorEastAsia"/>
          <w:bCs/>
          <w:iCs/>
          <w:sz w:val="28"/>
          <w:szCs w:val="28"/>
        </w:rPr>
      </w:pPr>
    </w:p>
    <w:p w:rsidR="007A7960" w:rsidRPr="00B16E0E" w:rsidRDefault="007A7960" w:rsidP="00AC42AE">
      <w:pPr>
        <w:pStyle w:val="4"/>
        <w:spacing w:before="0" w:after="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C73B47" w:rsidRPr="00D160FE">
        <w:rPr>
          <w:rFonts w:ascii="Times New Roman" w:hAnsi="Times New Roman"/>
          <w:b w:val="0"/>
          <w:sz w:val="28"/>
          <w:szCs w:val="28"/>
        </w:rPr>
        <w:t>7</w:t>
      </w:r>
      <w:r w:rsidRPr="00B16E0E">
        <w:rPr>
          <w:rFonts w:ascii="Times New Roman" w:hAnsi="Times New Roman"/>
          <w:b w:val="0"/>
          <w:sz w:val="28"/>
          <w:szCs w:val="28"/>
        </w:rPr>
        <w:t>. Область применения расчетных показателей настоящих Нормативов</w:t>
      </w:r>
    </w:p>
    <w:p w:rsidR="007A7960" w:rsidRPr="00B16E0E" w:rsidRDefault="007A7960" w:rsidP="007A7960">
      <w:pPr>
        <w:keepNext/>
        <w:jc w:val="center"/>
        <w:rPr>
          <w:rFonts w:eastAsiaTheme="majorEastAsia"/>
          <w:bCs/>
          <w:kern w:val="32"/>
          <w:sz w:val="28"/>
          <w:szCs w:val="28"/>
        </w:rPr>
      </w:pP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Применение показателей, установленных настоящими Нормативами, при градостроительном проектировании осуществляется в соответствии с таблицей </w:t>
      </w:r>
      <w:r w:rsidR="00F3481D" w:rsidRPr="00F3481D">
        <w:rPr>
          <w:rFonts w:eastAsiaTheme="minorEastAsia"/>
          <w:sz w:val="28"/>
          <w:szCs w:val="28"/>
        </w:rPr>
        <w:t>3</w:t>
      </w:r>
      <w:r w:rsidR="00962825">
        <w:rPr>
          <w:rFonts w:eastAsiaTheme="minorEastAsia"/>
          <w:sz w:val="28"/>
          <w:szCs w:val="28"/>
        </w:rPr>
        <w:t>5</w:t>
      </w:r>
      <w:r w:rsidRPr="00B16E0E">
        <w:rPr>
          <w:rFonts w:eastAsiaTheme="minorEastAsia"/>
          <w:sz w:val="28"/>
          <w:szCs w:val="28"/>
        </w:rPr>
        <w:t>.</w:t>
      </w:r>
    </w:p>
    <w:p w:rsidR="007A7960" w:rsidRPr="00013F37" w:rsidRDefault="007A7960"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3</w:t>
      </w:r>
      <w:r w:rsidR="00962825">
        <w:rPr>
          <w:rFonts w:ascii="Times New Roman" w:eastAsiaTheme="minorEastAsia" w:hAnsi="Times New Roman"/>
          <w:b w:val="0"/>
          <w:sz w:val="28"/>
          <w:szCs w:val="28"/>
        </w:rPr>
        <w:t>5</w:t>
      </w:r>
      <w:r w:rsidRPr="00B16E0E">
        <w:rPr>
          <w:rFonts w:ascii="Times New Roman" w:eastAsiaTheme="minorEastAsia" w:hAnsi="Times New Roman"/>
          <w:b w:val="0"/>
          <w:sz w:val="28"/>
          <w:szCs w:val="28"/>
        </w:rPr>
        <w:t>. Применение показателей, установленных настоящими Нормативами, при разработке различных видов градостроительной документации</w:t>
      </w:r>
    </w:p>
    <w:tbl>
      <w:tblPr>
        <w:tblStyle w:val="af4"/>
        <w:tblW w:w="9593" w:type="dxa"/>
        <w:tblInd w:w="108" w:type="dxa"/>
        <w:tblLayout w:type="fixed"/>
        <w:tblCellMar>
          <w:top w:w="102" w:type="dxa"/>
          <w:left w:w="62" w:type="dxa"/>
          <w:bottom w:w="102" w:type="dxa"/>
          <w:right w:w="62" w:type="dxa"/>
        </w:tblCellMar>
        <w:tblLook w:val="04A0"/>
      </w:tblPr>
      <w:tblGrid>
        <w:gridCol w:w="541"/>
        <w:gridCol w:w="4516"/>
        <w:gridCol w:w="46"/>
        <w:gridCol w:w="1514"/>
        <w:gridCol w:w="1559"/>
        <w:gridCol w:w="1417"/>
      </w:tblGrid>
      <w:tr w:rsidR="009C6062" w:rsidRPr="00B16E0E" w:rsidTr="00013F37">
        <w:trPr>
          <w:trHeight w:val="20"/>
          <w:tblHeader/>
        </w:trPr>
        <w:tc>
          <w:tcPr>
            <w:tcW w:w="541" w:type="dxa"/>
            <w:vMerge w:val="restart"/>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4516" w:type="dxa"/>
            <w:vMerge w:val="restart"/>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регионального, местного значения</w:t>
            </w:r>
          </w:p>
        </w:tc>
        <w:tc>
          <w:tcPr>
            <w:tcW w:w="4536" w:type="dxa"/>
            <w:gridSpan w:val="4"/>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Виды градостроительной документации</w:t>
            </w:r>
          </w:p>
        </w:tc>
      </w:tr>
      <w:tr w:rsidR="00F15F45" w:rsidRPr="00B16E0E" w:rsidTr="00F15F45">
        <w:trPr>
          <w:trHeight w:val="115"/>
          <w:tblHeader/>
        </w:trPr>
        <w:tc>
          <w:tcPr>
            <w:tcW w:w="541" w:type="dxa"/>
            <w:vMerge/>
          </w:tcPr>
          <w:p w:rsidR="00F15F45" w:rsidRPr="00B16E0E" w:rsidRDefault="00F15F45" w:rsidP="00013F37">
            <w:pPr>
              <w:pStyle w:val="ConsPlusNormal"/>
              <w:jc w:val="center"/>
              <w:rPr>
                <w:rFonts w:ascii="Times New Roman" w:hAnsi="Times New Roman" w:cs="Times New Roman"/>
                <w:sz w:val="24"/>
                <w:szCs w:val="24"/>
              </w:rPr>
            </w:pPr>
          </w:p>
        </w:tc>
        <w:tc>
          <w:tcPr>
            <w:tcW w:w="4516" w:type="dxa"/>
            <w:vMerge/>
          </w:tcPr>
          <w:p w:rsidR="00F15F45" w:rsidRPr="00B16E0E" w:rsidRDefault="00F15F45" w:rsidP="00013F37">
            <w:pPr>
              <w:pStyle w:val="ConsPlusNormal"/>
              <w:jc w:val="center"/>
              <w:rPr>
                <w:rFonts w:ascii="Times New Roman" w:hAnsi="Times New Roman" w:cs="Times New Roman"/>
                <w:sz w:val="24"/>
                <w:szCs w:val="24"/>
              </w:rPr>
            </w:pP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ГП</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ППТ</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ПЗЗ*</w:t>
            </w: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транспорта и автомобильных дорог</w:t>
            </w:r>
          </w:p>
        </w:tc>
      </w:tr>
      <w:tr w:rsidR="00F15F45" w:rsidRPr="00B16E0E" w:rsidTr="00F15F45">
        <w:trPr>
          <w:trHeight w:val="56"/>
        </w:trPr>
        <w:tc>
          <w:tcPr>
            <w:tcW w:w="541"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F15F45" w:rsidRPr="00B16E0E" w:rsidRDefault="00F15F45" w:rsidP="00013F37">
            <w:pPr>
              <w:spacing w:before="60" w:after="60"/>
            </w:pPr>
            <w:r w:rsidRPr="00B16E0E">
              <w:t>Плотность автомобильных дорог</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16" w:type="dxa"/>
          </w:tcPr>
          <w:p w:rsidR="00F15F45" w:rsidRPr="00B16E0E" w:rsidRDefault="00F15F45" w:rsidP="00013F37">
            <w:pPr>
              <w:spacing w:before="60" w:after="60"/>
            </w:pPr>
            <w:r w:rsidRPr="00B16E0E">
              <w:t xml:space="preserve">Доля автомобильных дорог с твёрдым покрытием </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86329B" w:rsidRDefault="00F15F45"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по автомобильным дорогам с усовершенствованным покрытием общественно значимых объектов в сельских населённых пунктах</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86329B" w:rsidRDefault="00F15F45"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площадками для межрейсового отстоя транспорта на маршрутах регулярных перевозок</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16" w:type="dxa"/>
          </w:tcPr>
          <w:p w:rsidR="00F15F45" w:rsidRPr="00B16E0E" w:rsidRDefault="00F15F45" w:rsidP="00013F37">
            <w:pPr>
              <w:pStyle w:val="ConsPlusNormal"/>
              <w:rPr>
                <w:rFonts w:ascii="Times New Roman" w:hAnsi="Times New Roman" w:cs="Times New Roman"/>
                <w:sz w:val="24"/>
                <w:szCs w:val="24"/>
              </w:rPr>
            </w:pPr>
            <w:r w:rsidRPr="0086329B">
              <w:rPr>
                <w:rFonts w:ascii="Times New Roman" w:hAnsi="Times New Roman" w:cs="Times New Roman"/>
                <w:sz w:val="24"/>
                <w:szCs w:val="24"/>
              </w:rPr>
              <w:t>Минимальное количество велосипедных дорожек и (или) велосипедных полос в муниципальном образовании</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остановочными пунктами общественного транспорта</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Уровень автомобилизации населения</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86329B" w:rsidRDefault="00C06524" w:rsidP="0086329B">
            <w:pPr>
              <w:pStyle w:val="ConsPlusNormal"/>
              <w:jc w:val="center"/>
              <w:rPr>
                <w:rFonts w:ascii="Times New Roman" w:hAnsi="Times New Roman" w:cs="Times New Roman"/>
                <w:sz w:val="24"/>
                <w:szCs w:val="24"/>
                <w:lang w:val="en-US"/>
              </w:rPr>
            </w:pPr>
            <w:r>
              <w:rPr>
                <w:rFonts w:ascii="Times New Roman" w:hAnsi="Times New Roman" w:cs="Times New Roman"/>
                <w:sz w:val="24"/>
                <w:szCs w:val="24"/>
              </w:rPr>
              <w:t>8</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Парковки легковых автомобилей на стоянках автомобилей, размещаемых в непосредственной близости от отдельно стоящих объектов капитального </w:t>
            </w:r>
            <w:r w:rsidRPr="00B16E0E">
              <w:rPr>
                <w:rFonts w:ascii="Times New Roman" w:hAnsi="Times New Roman" w:cs="Times New Roman"/>
                <w:sz w:val="24"/>
                <w:szCs w:val="24"/>
              </w:rPr>
              <w:lastRenderedPageBreak/>
              <w:t>строительства в границах жилых и общественно-деловых зон</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86329B" w:rsidRDefault="00C06524" w:rsidP="0086329B">
            <w:pPr>
              <w:pStyle w:val="ConsPlusNormal"/>
              <w:jc w:val="center"/>
              <w:rPr>
                <w:rFonts w:ascii="Times New Roman" w:hAnsi="Times New Roman" w:cs="Times New Roman"/>
                <w:sz w:val="24"/>
                <w:szCs w:val="24"/>
                <w:lang w:val="en-US"/>
              </w:rPr>
            </w:pPr>
            <w:r>
              <w:rPr>
                <w:rFonts w:ascii="Times New Roman" w:hAnsi="Times New Roman" w:cs="Times New Roman"/>
                <w:sz w:val="24"/>
                <w:szCs w:val="24"/>
              </w:rPr>
              <w:lastRenderedPageBreak/>
              <w:t>9</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велосипедов и СИМ на стоянках велосипедов и СИМ, размещаемых в непосредственной близости от отдельно стоящих объектов капитального строительства в границах жилых и общественно-деловых зон:</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C06524">
              <w:rPr>
                <w:rFonts w:ascii="Times New Roman" w:hAnsi="Times New Roman" w:cs="Times New Roman"/>
                <w:sz w:val="24"/>
                <w:szCs w:val="24"/>
              </w:rPr>
              <w:t>0</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на стоянках автомобилей, размещаемых у границ лесопарков, зон отдыха и курортных зон</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C06524">
              <w:rPr>
                <w:rFonts w:ascii="Times New Roman" w:hAnsi="Times New Roman" w:cs="Times New Roman"/>
                <w:sz w:val="24"/>
                <w:szCs w:val="24"/>
              </w:rPr>
              <w:t>1</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велосипедов и СИМ на стоянках велосипедов и СИМ, размещаемых у границ лесопарков, зон отдыха и курортных зон</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C06524">
              <w:rPr>
                <w:rFonts w:ascii="Times New Roman" w:hAnsi="Times New Roman" w:cs="Times New Roman"/>
                <w:sz w:val="24"/>
                <w:szCs w:val="24"/>
              </w:rPr>
              <w:t>2</w:t>
            </w:r>
          </w:p>
        </w:tc>
        <w:tc>
          <w:tcPr>
            <w:tcW w:w="4516" w:type="dxa"/>
          </w:tcPr>
          <w:p w:rsidR="00F15F45" w:rsidRPr="00B16E0E" w:rsidRDefault="00F15F45" w:rsidP="00013F37">
            <w:pPr>
              <w:pStyle w:val="ConsPlusNormal"/>
              <w:rPr>
                <w:rFonts w:ascii="Times New Roman" w:hAnsi="Times New Roman" w:cs="Times New Roman"/>
                <w:sz w:val="24"/>
                <w:szCs w:val="24"/>
              </w:rPr>
            </w:pPr>
            <w:r w:rsidRPr="0086329B">
              <w:rPr>
                <w:rFonts w:ascii="Times New Roman" w:hAnsi="Times New Roman" w:cs="Times New Roman"/>
                <w:sz w:val="24"/>
                <w:szCs w:val="24"/>
              </w:rPr>
              <w:t>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производственных, коммунально-складских зон и зон инженерной и транспортной инфраструктур</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C06524">
              <w:rPr>
                <w:rFonts w:ascii="Times New Roman" w:hAnsi="Times New Roman" w:cs="Times New Roman"/>
                <w:sz w:val="24"/>
                <w:szCs w:val="24"/>
              </w:rPr>
              <w:t>3</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велосипедов и СИМ на стоянках велосипедов и СИМ, размещаемых в непосредственной близости от отдельно стоящих объектов капитального строительства в границах производственных, коммунально-складских зон и зон инженерной и транспортной инфраструктур</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C06524">
              <w:rPr>
                <w:rFonts w:ascii="Times New Roman" w:hAnsi="Times New Roman" w:cs="Times New Roman"/>
                <w:sz w:val="24"/>
                <w:szCs w:val="24"/>
              </w:rPr>
              <w:t>4</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Минимальное количество машино-мест для парковки электромобилей, оборудованных зарядными устройствами</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культуры и искусства</w:t>
            </w:r>
          </w:p>
        </w:tc>
      </w:tr>
      <w:tr w:rsidR="00743AB2" w:rsidRPr="00B16E0E" w:rsidTr="00F15F45">
        <w:trPr>
          <w:trHeight w:val="56"/>
        </w:trPr>
        <w:tc>
          <w:tcPr>
            <w:tcW w:w="541" w:type="dxa"/>
          </w:tcPr>
          <w:p w:rsidR="00743AB2" w:rsidRPr="00EA7BC1"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16" w:type="dxa"/>
          </w:tcPr>
          <w:p w:rsidR="00743AB2" w:rsidRPr="00B16E0E" w:rsidRDefault="00743AB2" w:rsidP="00013F37">
            <w:pPr>
              <w:autoSpaceDE w:val="0"/>
              <w:autoSpaceDN w:val="0"/>
              <w:adjustRightInd w:val="0"/>
            </w:pPr>
            <w:r w:rsidRPr="00B16E0E">
              <w:t>Межпоселенческая библиотека</w:t>
            </w:r>
            <w:r>
              <w:t xml:space="preserve"> муниципального района</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991B0F"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16" w:type="dxa"/>
          </w:tcPr>
          <w:p w:rsidR="00743AB2" w:rsidRPr="00B16E0E" w:rsidRDefault="00743AB2" w:rsidP="00013F37">
            <w:pPr>
              <w:autoSpaceDE w:val="0"/>
              <w:autoSpaceDN w:val="0"/>
              <w:adjustRightInd w:val="0"/>
            </w:pPr>
            <w:r w:rsidRPr="00B67E06">
              <w:t>Краеведческий музей</w:t>
            </w:r>
            <w:r>
              <w:t xml:space="preserve"> муниципального района</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EA7BC1"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4516" w:type="dxa"/>
          </w:tcPr>
          <w:p w:rsidR="00743AB2" w:rsidRPr="00B16E0E" w:rsidRDefault="00743AB2" w:rsidP="00013F37">
            <w:pPr>
              <w:autoSpaceDE w:val="0"/>
              <w:autoSpaceDN w:val="0"/>
              <w:adjustRightInd w:val="0"/>
            </w:pPr>
            <w:r w:rsidRPr="00B16E0E">
              <w:t xml:space="preserve">Цирковая площадка </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lang w:val="en-US"/>
              </w:rPr>
            </w:pPr>
            <w:r w:rsidRPr="00B16E0E">
              <w:rPr>
                <w:rFonts w:ascii="Times New Roman" w:hAnsi="Times New Roman" w:cs="Times New Roman"/>
                <w:sz w:val="24"/>
                <w:szCs w:val="24"/>
                <w:lang w:val="en-US"/>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CD06AB"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4516" w:type="dxa"/>
          </w:tcPr>
          <w:p w:rsidR="00743AB2" w:rsidRPr="00B16E0E" w:rsidRDefault="00743AB2" w:rsidP="00013F37">
            <w:pPr>
              <w:autoSpaceDE w:val="0"/>
              <w:autoSpaceDN w:val="0"/>
              <w:adjustRightInd w:val="0"/>
            </w:pPr>
            <w:r w:rsidRPr="00B16E0E">
              <w:t xml:space="preserve">Общедоступная библиотека </w:t>
            </w:r>
            <w:r>
              <w:t>/ Общедоступная библиотека с детским отделением / Филиал общедоступных библиотек с детским отделением (в сельских населенных пунктах)</w:t>
            </w:r>
          </w:p>
        </w:tc>
        <w:tc>
          <w:tcPr>
            <w:tcW w:w="1560" w:type="dxa"/>
            <w:gridSpan w:val="2"/>
          </w:tcPr>
          <w:p w:rsidR="00743AB2" w:rsidRPr="00CD06AB"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CD06AB"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16" w:type="dxa"/>
          </w:tcPr>
          <w:p w:rsidR="00743AB2" w:rsidRDefault="00743AB2" w:rsidP="00013F37">
            <w:pPr>
              <w:autoSpaceDE w:val="0"/>
              <w:autoSpaceDN w:val="0"/>
              <w:adjustRightInd w:val="0"/>
            </w:pPr>
            <w:r w:rsidRPr="00B16E0E">
              <w:t>Детская библиотека</w:t>
            </w:r>
          </w:p>
          <w:p w:rsidR="00743AB2" w:rsidRPr="00B16E0E" w:rsidRDefault="00743AB2" w:rsidP="00013F37">
            <w:pPr>
              <w:autoSpaceDE w:val="0"/>
              <w:autoSpaceDN w:val="0"/>
              <w:adjustRightInd w:val="0"/>
            </w:pPr>
            <w:r>
              <w:t>(в сельских населенных пунктах)</w:t>
            </w:r>
          </w:p>
        </w:tc>
        <w:tc>
          <w:tcPr>
            <w:tcW w:w="1560" w:type="dxa"/>
            <w:gridSpan w:val="2"/>
          </w:tcPr>
          <w:p w:rsidR="00743AB2" w:rsidRPr="00CD06AB"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CD06AB"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4516" w:type="dxa"/>
          </w:tcPr>
          <w:p w:rsidR="00743AB2" w:rsidRPr="00806D7B" w:rsidRDefault="00743AB2" w:rsidP="00013F37">
            <w:pPr>
              <w:autoSpaceDE w:val="0"/>
              <w:autoSpaceDN w:val="0"/>
              <w:adjustRightInd w:val="0"/>
            </w:pPr>
            <w:r w:rsidRPr="00806D7B">
              <w:t>Краеведческий музей</w:t>
            </w:r>
          </w:p>
          <w:p w:rsidR="00743AB2" w:rsidRPr="00B16E0E" w:rsidRDefault="00743AB2" w:rsidP="00013F37">
            <w:pPr>
              <w:autoSpaceDE w:val="0"/>
              <w:autoSpaceDN w:val="0"/>
              <w:adjustRightInd w:val="0"/>
            </w:pPr>
            <w:r w:rsidRPr="00806D7B">
              <w:t>(в сельских населенных пунктах)</w:t>
            </w:r>
          </w:p>
        </w:tc>
        <w:tc>
          <w:tcPr>
            <w:tcW w:w="1560" w:type="dxa"/>
            <w:gridSpan w:val="2"/>
          </w:tcPr>
          <w:p w:rsidR="00743AB2" w:rsidRPr="00CD06AB"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CD06AB"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4516" w:type="dxa"/>
          </w:tcPr>
          <w:p w:rsidR="00743AB2" w:rsidRPr="00646854" w:rsidRDefault="00743AB2" w:rsidP="00013F37">
            <w:pPr>
              <w:autoSpaceDE w:val="0"/>
              <w:autoSpaceDN w:val="0"/>
              <w:adjustRightInd w:val="0"/>
            </w:pPr>
            <w:r w:rsidRPr="00646854">
              <w:t xml:space="preserve">Учреждения клубного типа </w:t>
            </w:r>
          </w:p>
          <w:p w:rsidR="00743AB2" w:rsidRPr="00B16E0E" w:rsidRDefault="00743AB2" w:rsidP="00013F37">
            <w:pPr>
              <w:autoSpaceDE w:val="0"/>
              <w:autoSpaceDN w:val="0"/>
              <w:adjustRightInd w:val="0"/>
            </w:pPr>
            <w:r w:rsidRPr="00646854">
              <w:t>(в сельских населенных пунктах)</w:t>
            </w:r>
          </w:p>
        </w:tc>
        <w:tc>
          <w:tcPr>
            <w:tcW w:w="1560" w:type="dxa"/>
            <w:gridSpan w:val="2"/>
          </w:tcPr>
          <w:p w:rsidR="00743AB2" w:rsidRPr="00CD06AB"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физической культуры и спорта</w:t>
            </w: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Усреднённый норматив единовременной пропускной способности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физкультурно-оздоровительных комплексов открытого типа, малых спортивных площадок, универсальных спортивных игровых площадок, уличных тренажеров (воркаут)</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4516" w:type="dxa"/>
          </w:tcPr>
          <w:p w:rsidR="00743AB2" w:rsidRPr="00B16E0E" w:rsidRDefault="00743AB2" w:rsidP="0086329B">
            <w:pPr>
              <w:pStyle w:val="ConsPlusNormal"/>
              <w:rPr>
                <w:rFonts w:ascii="Times New Roman" w:hAnsi="Times New Roman" w:cs="Times New Roman"/>
                <w:sz w:val="24"/>
                <w:szCs w:val="24"/>
              </w:rPr>
            </w:pPr>
            <w:r w:rsidRPr="00096E6B">
              <w:rPr>
                <w:rFonts w:ascii="Times New Roman" w:hAnsi="Times New Roman" w:cs="Times New Roman"/>
                <w:sz w:val="24"/>
                <w:szCs w:val="24"/>
              </w:rPr>
              <w:t>Объекты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Территория, занимаемая физкультурно-спортивными сооружениями поселения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Плоскостные спортсооружения поселения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Спортивные залы общего пользования поселения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Помещения для физкультурно-оздоровительных занятий в шаговой доступности поселения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создания условий для жилищного строительства</w:t>
            </w: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Усреднённая жилищная обеспеченность</w:t>
            </w:r>
          </w:p>
        </w:tc>
        <w:tc>
          <w:tcPr>
            <w:tcW w:w="1514"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1559"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c>
          <w:tcPr>
            <w:tcW w:w="1417"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Расчётная жилищная обеспеченность</w:t>
            </w:r>
          </w:p>
        </w:tc>
        <w:tc>
          <w:tcPr>
            <w:tcW w:w="1514"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c>
          <w:tcPr>
            <w:tcW w:w="1559"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1417"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w:t>
            </w:r>
          </w:p>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придомовой территории</w:t>
            </w:r>
          </w:p>
        </w:tc>
        <w:tc>
          <w:tcPr>
            <w:tcW w:w="1514"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c>
          <w:tcPr>
            <w:tcW w:w="1559"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1417"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 благоустройства жилого микрорайона</w:t>
            </w:r>
          </w:p>
        </w:tc>
        <w:tc>
          <w:tcPr>
            <w:tcW w:w="1514"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c>
          <w:tcPr>
            <w:tcW w:w="1559"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1417"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защиты и предупреждения чрезвычайных ситуаций</w:t>
            </w: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Расход воды на наружное противопожарное водоснабжение</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Санитарные посты на водных объектах в зонах отдыха и рекреации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Посты спасателей на водных объектах в зонах отдыха рекреации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bCs/>
                <w:sz w:val="24"/>
                <w:szCs w:val="24"/>
              </w:rPr>
            </w:pPr>
            <w:r w:rsidRPr="00B16E0E">
              <w:rPr>
                <w:rFonts w:ascii="Times New Roman" w:hAnsi="Times New Roman" w:cs="Times New Roman"/>
                <w:bCs/>
                <w:sz w:val="24"/>
                <w:szCs w:val="24"/>
              </w:rPr>
              <w:t>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743AB2" w:rsidRPr="00B16E0E" w:rsidRDefault="00743AB2" w:rsidP="00013F37">
            <w:pPr>
              <w:autoSpaceDE w:val="0"/>
              <w:autoSpaceDN w:val="0"/>
              <w:adjustRightInd w:val="0"/>
            </w:pPr>
            <w:r w:rsidRPr="00B16E0E">
              <w:t>Места (площадки) накопления твердых коммунальных отходов</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16" w:type="dxa"/>
          </w:tcPr>
          <w:p w:rsidR="00743AB2" w:rsidRPr="00B16E0E" w:rsidRDefault="00743AB2" w:rsidP="00013F37">
            <w:pPr>
              <w:autoSpaceDE w:val="0"/>
              <w:autoSpaceDN w:val="0"/>
              <w:adjustRightInd w:val="0"/>
            </w:pPr>
            <w:r w:rsidRPr="00B16E0E">
              <w:t xml:space="preserve">Стоянки специального транспорта для транспортирования отходов </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захоронения и ритуальных услуг</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Кладбище традиционного захоронения</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массового отдыха населения</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Зоны отдыха</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Озеленение зон отдыха </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223"/>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пляжами, размещаемыми в курортных зонах и зонах отдыха</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благоустройства и озеленения</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EC5D19">
            <w:pPr>
              <w:pStyle w:val="ConsPlusNormal"/>
              <w:rPr>
                <w:rFonts w:ascii="Times New Roman" w:hAnsi="Times New Roman" w:cs="Times New Roman"/>
                <w:sz w:val="24"/>
                <w:szCs w:val="24"/>
              </w:rPr>
            </w:pPr>
            <w:r w:rsidRPr="00B16E0E">
              <w:rPr>
                <w:rFonts w:ascii="Times New Roman" w:hAnsi="Times New Roman" w:cs="Times New Roman"/>
                <w:sz w:val="24"/>
                <w:szCs w:val="24"/>
              </w:rPr>
              <w:t>Озелененные территории общего пользования в границах поселени</w:t>
            </w:r>
            <w:r w:rsidR="00EC5D19">
              <w:rPr>
                <w:rFonts w:ascii="Times New Roman" w:hAnsi="Times New Roman" w:cs="Times New Roman"/>
                <w:sz w:val="24"/>
                <w:szCs w:val="24"/>
              </w:rPr>
              <w:t>я</w:t>
            </w:r>
            <w:r w:rsidRPr="00B16E0E">
              <w:rPr>
                <w:rFonts w:ascii="Times New Roman" w:hAnsi="Times New Roman" w:cs="Times New Roman"/>
                <w:sz w:val="24"/>
                <w:szCs w:val="24"/>
              </w:rPr>
              <w:t xml:space="preserve">. </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gridSpan w:val="2"/>
          </w:tcPr>
          <w:p w:rsidR="00743AB2" w:rsidRPr="00B16E0E" w:rsidRDefault="00743AB2" w:rsidP="00EC5D19">
            <w:pPr>
              <w:pStyle w:val="ConsPlusNormal"/>
              <w:rPr>
                <w:rFonts w:ascii="Times New Roman" w:hAnsi="Times New Roman" w:cs="Times New Roman"/>
                <w:sz w:val="24"/>
                <w:szCs w:val="24"/>
              </w:rPr>
            </w:pPr>
            <w:r w:rsidRPr="00B16E0E">
              <w:rPr>
                <w:rFonts w:ascii="Times New Roman" w:hAnsi="Times New Roman" w:cs="Times New Roman"/>
                <w:sz w:val="24"/>
                <w:szCs w:val="24"/>
              </w:rPr>
              <w:t>Озелененные территории общего пользования в границах поселени</w:t>
            </w:r>
            <w:r w:rsidR="00EC5D19">
              <w:rPr>
                <w:rFonts w:ascii="Times New Roman" w:hAnsi="Times New Roman" w:cs="Times New Roman"/>
                <w:sz w:val="24"/>
                <w:szCs w:val="24"/>
              </w:rPr>
              <w:t>я</w:t>
            </w:r>
            <w:r w:rsidRPr="00B16E0E">
              <w:rPr>
                <w:rFonts w:ascii="Times New Roman" w:hAnsi="Times New Roman" w:cs="Times New Roman"/>
                <w:sz w:val="24"/>
                <w:szCs w:val="24"/>
              </w:rPr>
              <w:t>. Районного значения (всех видов)</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Питомники древесных и кустарниковых </w:t>
            </w:r>
            <w:r w:rsidRPr="00B16E0E">
              <w:rPr>
                <w:rFonts w:ascii="Times New Roman" w:hAnsi="Times New Roman" w:cs="Times New Roman"/>
                <w:sz w:val="24"/>
                <w:szCs w:val="24"/>
              </w:rPr>
              <w:lastRenderedPageBreak/>
              <w:t>растений</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Цветочно-оранжерейные хозяйства</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62" w:type="dxa"/>
            <w:gridSpan w:val="2"/>
          </w:tcPr>
          <w:p w:rsidR="00743AB2" w:rsidRPr="00B16E0E" w:rsidRDefault="00743AB2" w:rsidP="00013F37">
            <w:pPr>
              <w:pStyle w:val="ConsPlusNormal"/>
            </w:pPr>
            <w:r w:rsidRPr="00B16E0E">
              <w:rPr>
                <w:rFonts w:ascii="Times New Roman" w:hAnsi="Times New Roman" w:cs="Times New Roman"/>
                <w:sz w:val="24"/>
                <w:szCs w:val="24"/>
              </w:rPr>
              <w:t>Общественная уборная в местах массового пребывания людей</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инженерного обеспечения территорий</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743AB2" w:rsidRPr="00B16E0E" w:rsidRDefault="00743AB2" w:rsidP="00013F37">
            <w:pPr>
              <w:autoSpaceDE w:val="0"/>
              <w:autoSpaceDN w:val="0"/>
              <w:adjustRightInd w:val="0"/>
              <w:jc w:val="both"/>
            </w:pPr>
            <w:r w:rsidRPr="00B16E0E">
              <w:t>Продолжительность отопительного сезона для жилых и общественных зданий</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Укрупнённая норма электропотребления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Использование максимума электрической нагрузки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наличии, централизованного горячего водоснабжения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горячем водоснабжении от газовых водонагревателей</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и канализацией без ванн</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с ванными и местными водонагревателями,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с централизованным горячим водоснабжением</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организации осуществления деятельности по обращению с животными без владельцев, обитающими на территории муниципального образования</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Приюты для животных</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321A7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иных областях, необходимых в связи с решением вопросов местного значения</w:t>
            </w:r>
          </w:p>
        </w:tc>
      </w:tr>
      <w:tr w:rsidR="00743AB2" w:rsidRPr="00B16E0E" w:rsidTr="00F15F45">
        <w:tc>
          <w:tcPr>
            <w:tcW w:w="541" w:type="dxa"/>
          </w:tcPr>
          <w:p w:rsidR="00743AB2" w:rsidRPr="00096E6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Муниципальный архив</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bl>
    <w:p w:rsidR="009C6062" w:rsidRDefault="009C6062" w:rsidP="009C6062">
      <w:pPr>
        <w:tabs>
          <w:tab w:val="left" w:pos="1276"/>
        </w:tabs>
        <w:autoSpaceDE w:val="0"/>
        <w:autoSpaceDN w:val="0"/>
        <w:adjustRightInd w:val="0"/>
        <w:jc w:val="both"/>
        <w:rPr>
          <w:rFonts w:eastAsiaTheme="minorEastAsia"/>
          <w:sz w:val="20"/>
          <w:szCs w:val="20"/>
        </w:rPr>
      </w:pPr>
      <w:r w:rsidRPr="00614417">
        <w:rPr>
          <w:rFonts w:eastAsiaTheme="minorEastAsia"/>
          <w:sz w:val="20"/>
          <w:szCs w:val="20"/>
        </w:rPr>
        <w:t xml:space="preserve">* в части установления в градостроительном регламенте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w:t>
      </w:r>
      <w:r w:rsidRPr="00614417">
        <w:rPr>
          <w:rFonts w:eastAsiaTheme="minorEastAsia"/>
          <w:sz w:val="20"/>
          <w:szCs w:val="20"/>
        </w:rPr>
        <w:lastRenderedPageBreak/>
        <w:t>градостроительный регламент, предусматривается осуществление деятельности по комплексному развитию территории.</w:t>
      </w:r>
    </w:p>
    <w:p w:rsidR="0001668E" w:rsidRPr="00B16E0E" w:rsidRDefault="0001668E" w:rsidP="009C6062">
      <w:pPr>
        <w:tabs>
          <w:tab w:val="left" w:pos="1276"/>
        </w:tabs>
        <w:autoSpaceDE w:val="0"/>
        <w:autoSpaceDN w:val="0"/>
        <w:adjustRightInd w:val="0"/>
        <w:jc w:val="both"/>
        <w:rPr>
          <w:rFonts w:eastAsiaTheme="minorEastAsia"/>
          <w:sz w:val="20"/>
          <w:szCs w:val="20"/>
        </w:rPr>
      </w:pPr>
    </w:p>
    <w:p w:rsidR="007A7960" w:rsidRPr="0001668E" w:rsidRDefault="007A7960" w:rsidP="0001668E">
      <w:pPr>
        <w:tabs>
          <w:tab w:val="left" w:pos="1276"/>
        </w:tabs>
        <w:autoSpaceDE w:val="0"/>
        <w:autoSpaceDN w:val="0"/>
        <w:adjustRightInd w:val="0"/>
        <w:spacing w:before="120" w:after="120"/>
        <w:ind w:left="709"/>
        <w:jc w:val="center"/>
        <w:rPr>
          <w:rFonts w:eastAsiaTheme="minorEastAsia"/>
          <w:sz w:val="28"/>
          <w:szCs w:val="28"/>
        </w:rPr>
      </w:pPr>
      <w:r w:rsidRPr="0001668E">
        <w:rPr>
          <w:sz w:val="28"/>
          <w:szCs w:val="28"/>
        </w:rPr>
        <w:t xml:space="preserve">Подраздел </w:t>
      </w:r>
      <w:r w:rsidR="00C73B47" w:rsidRPr="0001668E">
        <w:rPr>
          <w:sz w:val="28"/>
          <w:szCs w:val="28"/>
        </w:rPr>
        <w:t>8</w:t>
      </w:r>
      <w:r w:rsidRPr="0001668E">
        <w:rPr>
          <w:sz w:val="28"/>
          <w:szCs w:val="28"/>
        </w:rPr>
        <w:t>. Правила применения расчетных показателей настоящих Нормативов</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 xml:space="preserve">Установление совокупности расчетных показателей минимально допустимого уровня обеспеченности объектами местного значения в </w:t>
      </w:r>
      <w:r w:rsidR="00F10D8A" w:rsidRPr="00F10D8A">
        <w:rPr>
          <w:rFonts w:eastAsiaTheme="minorEastAsia"/>
          <w:sz w:val="28"/>
          <w:szCs w:val="28"/>
        </w:rPr>
        <w:t>М</w:t>
      </w:r>
      <w:r w:rsidRPr="00B16E0E">
        <w:rPr>
          <w:rFonts w:eastAsiaTheme="minorEastAsia"/>
          <w:sz w:val="28"/>
          <w:szCs w:val="28"/>
        </w:rPr>
        <w:t>НГП производятся для определения местоположения планируемых к размещению объектов в документах территориального планирования, зон планируемого размещения объектов в документации по планировке территории (в проектах планировки территории) в целях обеспечения благоприятных условий жизнедеятельности человека на территории в границах подготовки соответствующего проекта.</w:t>
      </w:r>
      <w:proofErr w:type="gramEnd"/>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При определении местоположения планируемых к размещению тех или иных объектов местного значения в целях подготовки документов территориального планирования, документации по планировке территории следует учитывать наличие на территории в границах проекта таких же объектов, их параметры (площадь, ёмкость, вместимость, проч.), нормативный уровень территориальной доступности как для существующих, так и для планируемых к размещению объектов.</w:t>
      </w:r>
      <w:proofErr w:type="gramEnd"/>
      <w:r w:rsidRPr="00B16E0E">
        <w:rPr>
          <w:rFonts w:eastAsiaTheme="minorEastAsia"/>
          <w:sz w:val="28"/>
          <w:szCs w:val="28"/>
        </w:rPr>
        <w:t xml:space="preserve"> При определении границ зон планируемого размещения того или иного объекта следует учитывать параметры объекта и нормы отвода земель для объекта таких параметров. </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Максимально допустимый уровень территориальной доступности того или иного объекта в целях градостроительного проектирования установлен настоящими нормативами. </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Отдельные показатели настоящих Нормативов определяют состав материалов по обоснованию документов территориального планирования, по обоснованию проекта планировки территории в части включения в этот состав предусмотренных градостроительным законодательством иных материалов, кроме прямо перечисленных в ГрК РФ.</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Расчётные показатели, установленные в разделе I настоящих Нормативов, применяются при разработке градостроительной документации по следующей базовой формуле [</w:t>
      </w:r>
      <w:r w:rsidR="00C06524">
        <w:rPr>
          <w:rFonts w:eastAsiaTheme="minorEastAsia"/>
          <w:sz w:val="28"/>
          <w:szCs w:val="28"/>
        </w:rPr>
        <w:t>4</w:t>
      </w:r>
      <w:r w:rsidRPr="00B16E0E">
        <w:rPr>
          <w:rFonts w:eastAsiaTheme="minorEastAsia"/>
          <w:sz w:val="28"/>
          <w:szCs w:val="28"/>
        </w:rPr>
        <w:t>], если в разделе III не установлено иное.</w:t>
      </w:r>
    </w:p>
    <w:p w:rsidR="007A7960" w:rsidRPr="00B16E0E" w:rsidRDefault="007A7960" w:rsidP="007A7960">
      <w:pPr>
        <w:tabs>
          <w:tab w:val="left" w:pos="1276"/>
        </w:tabs>
        <w:autoSpaceDE w:val="0"/>
        <w:autoSpaceDN w:val="0"/>
        <w:adjustRightInd w:val="0"/>
        <w:spacing w:before="120" w:after="120"/>
        <w:jc w:val="center"/>
        <w:rPr>
          <w:rFonts w:eastAsiaTheme="minorEastAsia"/>
          <w:sz w:val="28"/>
          <w:szCs w:val="28"/>
        </w:rPr>
      </w:pPr>
      <m:oMath>
        <m:r>
          <m:rPr>
            <m:nor/>
          </m:rPr>
          <w:rPr>
            <w:rFonts w:ascii="Cambria Math" w:hAnsi="Cambria Math"/>
            <w:sz w:val="28"/>
            <w:szCs w:val="28"/>
            <w:lang w:val="en-US"/>
          </w:rPr>
          <m:t>A</m:t>
        </m:r>
        <m:r>
          <m:rPr>
            <m:nor/>
          </m:rPr>
          <w:rPr>
            <w:rFonts w:ascii="Cambria Math" w:hAnsi="Cambria Math"/>
            <w:sz w:val="28"/>
            <w:szCs w:val="28"/>
          </w:rPr>
          <m:t>=</m:t>
        </m:r>
        <m:r>
          <m:rPr>
            <m:nor/>
          </m:rPr>
          <w:rPr>
            <w:rFonts w:ascii="Cambria Math" w:hAnsi="Cambria Math"/>
            <w:sz w:val="28"/>
            <w:szCs w:val="28"/>
            <w:lang w:val="en-US"/>
          </w:rPr>
          <m:t>a</m:t>
        </m:r>
        <m:r>
          <m:rPr>
            <m:nor/>
          </m:rPr>
          <w:rPr>
            <w:rFonts w:ascii="Cambria Math" w:hAnsi="Cambria Math"/>
            <w:sz w:val="28"/>
            <w:szCs w:val="28"/>
          </w:rPr>
          <m:t xml:space="preserve"> × </m:t>
        </m:r>
        <m:r>
          <m:rPr>
            <m:nor/>
          </m:rPr>
          <w:rPr>
            <w:rFonts w:ascii="Cambria Math" w:hAnsi="Cambria Math"/>
            <w:sz w:val="28"/>
            <w:szCs w:val="28"/>
            <w:lang w:val="en-US"/>
          </w:rPr>
          <m:t>N</m:t>
        </m:r>
      </m:oMath>
      <w:r w:rsidRPr="00B16E0E">
        <w:rPr>
          <w:rFonts w:eastAsiaTheme="minorEastAsia"/>
          <w:sz w:val="28"/>
          <w:szCs w:val="28"/>
        </w:rPr>
        <w:tab/>
        <w:t>[</w:t>
      </w:r>
      <w:r w:rsidR="00C06524">
        <w:rPr>
          <w:rFonts w:eastAsiaTheme="minorEastAsia"/>
          <w:sz w:val="28"/>
          <w:szCs w:val="28"/>
        </w:rPr>
        <w:t>4</w:t>
      </w:r>
      <w:r w:rsidRPr="00B16E0E">
        <w:rPr>
          <w:rFonts w:eastAsiaTheme="minorEastAsia"/>
          <w:sz w:val="28"/>
          <w:szCs w:val="28"/>
        </w:rPr>
        <w:t>],</w:t>
      </w:r>
    </w:p>
    <w:p w:rsidR="007A7960" w:rsidRPr="00B16E0E" w:rsidRDefault="007A7960" w:rsidP="007A7960">
      <w:pPr>
        <w:tabs>
          <w:tab w:val="left" w:pos="1276"/>
        </w:tabs>
        <w:autoSpaceDE w:val="0"/>
        <w:autoSpaceDN w:val="0"/>
        <w:adjustRightInd w:val="0"/>
        <w:spacing w:line="360" w:lineRule="auto"/>
        <w:ind w:firstLine="709"/>
        <w:jc w:val="both"/>
        <w:rPr>
          <w:sz w:val="28"/>
          <w:szCs w:val="28"/>
        </w:rPr>
      </w:pPr>
      <w:r w:rsidRPr="00B16E0E">
        <w:rPr>
          <w:sz w:val="28"/>
          <w:szCs w:val="28"/>
        </w:rPr>
        <w:t>где:</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B16E0E">
        <w:rPr>
          <w:rFonts w:eastAsiaTheme="minorEastAsia"/>
          <w:sz w:val="28"/>
          <w:szCs w:val="28"/>
        </w:rPr>
        <w:t> – искомое значение мощности объектов местного значения;</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B16E0E">
        <w:rPr>
          <w:rFonts w:eastAsiaTheme="minorEastAsia"/>
          <w:sz w:val="28"/>
          <w:szCs w:val="28"/>
        </w:rPr>
        <w:t xml:space="preserve"> – показатель минимально допустимого уровня обеспеченности населения, установленный в разделе </w:t>
      </w:r>
      <w:r w:rsidRPr="00B16E0E">
        <w:rPr>
          <w:rFonts w:eastAsiaTheme="minorEastAsia"/>
          <w:sz w:val="28"/>
          <w:szCs w:val="28"/>
          <w:lang w:val="en-US"/>
        </w:rPr>
        <w:t>I</w:t>
      </w:r>
      <w:r w:rsidRPr="00B16E0E">
        <w:rPr>
          <w:rFonts w:eastAsiaTheme="minorEastAsia"/>
          <w:sz w:val="28"/>
          <w:szCs w:val="28"/>
        </w:rPr>
        <w:t xml:space="preserve"> настоящих Нормативов;</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N</m:t>
        </m:r>
      </m:oMath>
      <w:r w:rsidRPr="00B16E0E">
        <w:rPr>
          <w:rFonts w:eastAsiaTheme="minorEastAsia"/>
          <w:sz w:val="28"/>
          <w:szCs w:val="28"/>
        </w:rPr>
        <w:t xml:space="preserve"> – количественная характеристика натуральной величины, к которой привязан показатель (территория, население, группа населения и т.п.). </w:t>
      </w:r>
    </w:p>
    <w:p w:rsidR="007A7960" w:rsidRPr="00B16E0E" w:rsidRDefault="007A7960" w:rsidP="007A7960">
      <w:pPr>
        <w:pStyle w:val="a3"/>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Расчет нормативного значения численности населения на объект местного значения дополнительно использует метод математического округления к ближайшему целому числу: если первая из отделяемых запятой цифр, получившихся в результате расчёта по формуле [6] больше или равна числу 5 вне зависимости от наличия за ней значащих цифр, то последняя из оставляемых цифр увеличивается на единицу.</w:t>
      </w:r>
      <w:proofErr w:type="gramEnd"/>
      <w:r w:rsidRPr="00B16E0E">
        <w:rPr>
          <w:rFonts w:eastAsiaTheme="minorEastAsia"/>
          <w:sz w:val="28"/>
          <w:szCs w:val="28"/>
        </w:rPr>
        <w:t xml:space="preserve"> В случае если первая из убираемых цифр меньше, чем 5, то увеличение не производится.</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В отдельных случаях применяется также обратная формула [</w:t>
      </w:r>
      <w:r w:rsidR="00C06524">
        <w:rPr>
          <w:rFonts w:eastAsiaTheme="minorEastAsia"/>
          <w:sz w:val="28"/>
          <w:szCs w:val="28"/>
        </w:rPr>
        <w:t>5</w:t>
      </w:r>
      <w:r w:rsidRPr="00B16E0E">
        <w:rPr>
          <w:rFonts w:eastAsiaTheme="minorEastAsia"/>
          <w:sz w:val="28"/>
          <w:szCs w:val="28"/>
        </w:rPr>
        <w:t>]:</w:t>
      </w:r>
    </w:p>
    <w:p w:rsidR="007A7960" w:rsidRPr="00B16E0E" w:rsidRDefault="007A7960" w:rsidP="007A7960">
      <w:pPr>
        <w:tabs>
          <w:tab w:val="left" w:pos="1276"/>
        </w:tabs>
        <w:autoSpaceDE w:val="0"/>
        <w:autoSpaceDN w:val="0"/>
        <w:adjustRightInd w:val="0"/>
        <w:spacing w:before="120" w:after="120"/>
        <w:ind w:left="709" w:hanging="709"/>
        <w:jc w:val="center"/>
        <w:rPr>
          <w:rFonts w:eastAsiaTheme="minorEastAsia"/>
          <w:sz w:val="28"/>
          <w:szCs w:val="28"/>
        </w:rPr>
      </w:pPr>
      <m:oMath>
        <m:r>
          <m:rPr>
            <m:sty m:val="p"/>
          </m:rPr>
          <w:rPr>
            <w:rFonts w:ascii="Cambria Math" w:eastAsiaTheme="minorEastAsia" w:hAnsi="Cambria Math"/>
            <w:sz w:val="28"/>
            <w:szCs w:val="28"/>
          </w:rPr>
          <m:t>N</m:t>
        </m:r>
        <m:r>
          <w:rPr>
            <w:rFonts w:ascii="Cambria Math" w:eastAsiaTheme="minorEastAsia" w:hAnsi="Cambria Math"/>
            <w:sz w:val="28"/>
            <w:szCs w:val="28"/>
          </w:rPr>
          <m:t>=</m:t>
        </m:r>
        <m:f>
          <m:fPr>
            <m:type m:val="skw"/>
            <m:ctrlPr>
              <w:rPr>
                <w:rFonts w:ascii="Cambria Math" w:eastAsiaTheme="minorEastAsia" w:hAnsi="Cambria Math"/>
                <w:i/>
                <w:sz w:val="28"/>
                <w:szCs w:val="28"/>
              </w:rPr>
            </m:ctrlPr>
          </m:fPr>
          <m:num>
            <m:r>
              <m:rPr>
                <m:sty m:val="p"/>
              </m:rPr>
              <w:rPr>
                <w:rFonts w:ascii="Cambria Math" w:eastAsiaTheme="minorEastAsia" w:hAnsi="Cambria Math"/>
                <w:sz w:val="28"/>
                <w:szCs w:val="28"/>
              </w:rPr>
              <m:t>A</m:t>
            </m:r>
          </m:num>
          <m:den>
            <m:r>
              <m:rPr>
                <m:sty m:val="p"/>
              </m:rPr>
              <w:rPr>
                <w:rFonts w:ascii="Cambria Math" w:eastAsiaTheme="minorEastAsia" w:hAnsi="Cambria Math"/>
                <w:sz w:val="28"/>
                <w:szCs w:val="28"/>
              </w:rPr>
              <m:t>a</m:t>
            </m:r>
          </m:den>
        </m:f>
      </m:oMath>
      <w:r w:rsidRPr="00B16E0E">
        <w:rPr>
          <w:rFonts w:eastAsiaTheme="minorEastAsia"/>
          <w:sz w:val="28"/>
          <w:szCs w:val="28"/>
        </w:rPr>
        <w:tab/>
        <w:t>[</w:t>
      </w:r>
      <w:r w:rsidR="00C06524">
        <w:rPr>
          <w:rFonts w:eastAsiaTheme="minorEastAsia"/>
          <w:sz w:val="28"/>
          <w:szCs w:val="28"/>
        </w:rPr>
        <w:t>5</w:t>
      </w:r>
      <w:r w:rsidRPr="00B16E0E">
        <w:rPr>
          <w:rFonts w:eastAsiaTheme="minorEastAsia"/>
          <w:sz w:val="28"/>
          <w:szCs w:val="28"/>
        </w:rPr>
        <w:t>].</w:t>
      </w:r>
    </w:p>
    <w:p w:rsidR="007A7960" w:rsidRPr="00614417" w:rsidRDefault="007A7960" w:rsidP="007A7960">
      <w:pPr>
        <w:pStyle w:val="6"/>
        <w:tabs>
          <w:tab w:val="left" w:pos="4536"/>
        </w:tabs>
        <w:spacing w:line="360" w:lineRule="auto"/>
        <w:jc w:val="center"/>
        <w:rPr>
          <w:rFonts w:ascii="Times New Roman" w:eastAsiaTheme="minorEastAsia" w:hAnsi="Times New Roman"/>
          <w:b w:val="0"/>
          <w:i/>
          <w:sz w:val="28"/>
          <w:szCs w:val="28"/>
        </w:rPr>
      </w:pPr>
      <w:r w:rsidRPr="00614417">
        <w:rPr>
          <w:rFonts w:ascii="Times New Roman" w:eastAsiaTheme="minorEastAsia" w:hAnsi="Times New Roman"/>
          <w:b w:val="0"/>
          <w:sz w:val="28"/>
          <w:szCs w:val="28"/>
        </w:rPr>
        <w:t>Создание условий для жилищного строительства</w:t>
      </w:r>
    </w:p>
    <w:p w:rsidR="007A7960" w:rsidRPr="00614417"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614417">
        <w:rPr>
          <w:rFonts w:eastAsiaTheme="minorEastAsia"/>
          <w:sz w:val="28"/>
          <w:szCs w:val="28"/>
        </w:rPr>
        <w:t>Показатель усреднённой жилищной обеспеченности применяется для расчёта перспективной численности жилищного фонда и обратного расчёта по базовой формуле [</w:t>
      </w:r>
      <w:r w:rsidR="00C06524">
        <w:rPr>
          <w:rFonts w:eastAsiaTheme="minorEastAsia"/>
          <w:sz w:val="28"/>
          <w:szCs w:val="28"/>
        </w:rPr>
        <w:t>4</w:t>
      </w:r>
      <w:r w:rsidRPr="00614417">
        <w:rPr>
          <w:rFonts w:eastAsiaTheme="minorEastAsia"/>
          <w:sz w:val="28"/>
          <w:szCs w:val="28"/>
        </w:rPr>
        <w:t>], где:</w:t>
      </w:r>
    </w:p>
    <w:p w:rsidR="007A7960" w:rsidRPr="00614417"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614417">
        <w:rPr>
          <w:rFonts w:eastAsiaTheme="minorEastAsia"/>
          <w:sz w:val="28"/>
          <w:szCs w:val="28"/>
        </w:rPr>
        <w:t> – перспективная общая площадь жилищного фонда в пределах расчётной территории, чел.;</w:t>
      </w:r>
    </w:p>
    <w:p w:rsidR="007A7960" w:rsidRPr="00614417"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614417">
        <w:rPr>
          <w:rFonts w:eastAsiaTheme="minorEastAsia"/>
          <w:sz w:val="28"/>
          <w:szCs w:val="28"/>
        </w:rPr>
        <w:t> – показатель усреднённой жилищной обеспеченности, кв.м</w:t>
      </w:r>
      <w:proofErr w:type="gramStart"/>
      <w:r w:rsidRPr="00614417">
        <w:rPr>
          <w:rFonts w:eastAsiaTheme="minorEastAsia"/>
          <w:sz w:val="28"/>
          <w:szCs w:val="28"/>
        </w:rPr>
        <w:t>.н</w:t>
      </w:r>
      <w:proofErr w:type="gramEnd"/>
      <w:r w:rsidRPr="00614417">
        <w:rPr>
          <w:rFonts w:eastAsiaTheme="minorEastAsia"/>
          <w:sz w:val="28"/>
          <w:szCs w:val="28"/>
        </w:rPr>
        <w:t>а 1 жит.;</w:t>
      </w:r>
    </w:p>
    <w:p w:rsidR="007A7960" w:rsidRPr="00614417"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N</m:t>
        </m:r>
      </m:oMath>
      <w:r w:rsidRPr="00614417">
        <w:rPr>
          <w:rFonts w:eastAsiaTheme="minorEastAsia"/>
          <w:sz w:val="28"/>
          <w:szCs w:val="28"/>
        </w:rPr>
        <w:t xml:space="preserve"> – количественная характеристика натуральной величины, к которой привязан показатель (территория, население, группа населения и т.п.). </w:t>
      </w:r>
    </w:p>
    <w:p w:rsidR="007A7960" w:rsidRPr="00614417" w:rsidRDefault="007A7960" w:rsidP="007A7960">
      <w:pPr>
        <w:tabs>
          <w:tab w:val="left" w:pos="1276"/>
        </w:tabs>
        <w:autoSpaceDE w:val="0"/>
        <w:autoSpaceDN w:val="0"/>
        <w:adjustRightInd w:val="0"/>
        <w:spacing w:line="360" w:lineRule="auto"/>
        <w:ind w:firstLine="709"/>
        <w:jc w:val="both"/>
        <w:rPr>
          <w:rFonts w:eastAsiaTheme="minorEastAsia"/>
          <w:sz w:val="28"/>
          <w:szCs w:val="28"/>
        </w:rPr>
      </w:pPr>
      <w:proofErr w:type="gramStart"/>
      <w:r w:rsidRPr="00614417">
        <w:rPr>
          <w:rFonts w:eastAsiaTheme="minorEastAsia"/>
          <w:sz w:val="28"/>
          <w:szCs w:val="28"/>
        </w:rPr>
        <w:lastRenderedPageBreak/>
        <w:t xml:space="preserve">Разность между определённой таким образом перспективной общей площадью жилищного фонда и существующей общей площадью жилищного фонда, принятой по статистическим данным, служит основанием для оценки в генеральном плане объёмов перспективного жилищного строительства (с учётом выбытия жилищного фонда по причинам износа, реконструкции и т.п.). </w:t>
      </w:r>
      <w:proofErr w:type="gramEnd"/>
    </w:p>
    <w:p w:rsidR="007A7960" w:rsidRPr="00614417"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614417">
        <w:rPr>
          <w:rFonts w:eastAsiaTheme="minorEastAsia"/>
          <w:sz w:val="28"/>
          <w:szCs w:val="28"/>
        </w:rPr>
        <w:t>При расчёте мощностных показателей проектируемых объектов местного значения в составе документов территориального планирования площадки перспективного жилищного строительства (реконструкции) учитываются с дифференциацией показатели усреднённой жилищной обеспеченности.</w:t>
      </w:r>
    </w:p>
    <w:p w:rsidR="007A7960" w:rsidRPr="00B16E0E" w:rsidRDefault="007A7960" w:rsidP="00B83B06">
      <w:pPr>
        <w:pStyle w:val="6"/>
        <w:tabs>
          <w:tab w:val="left" w:pos="4536"/>
        </w:tabs>
        <w:spacing w:before="240" w:after="120" w:line="360" w:lineRule="auto"/>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Захоронение, организация ритуальных услуг</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Формула расчета [</w:t>
      </w:r>
      <w:r w:rsidR="00C06524">
        <w:rPr>
          <w:rFonts w:eastAsiaTheme="minorEastAsia"/>
          <w:sz w:val="28"/>
          <w:szCs w:val="28"/>
        </w:rPr>
        <w:t>6</w:t>
      </w:r>
      <w:r w:rsidRPr="00B16E0E">
        <w:rPr>
          <w:rFonts w:eastAsiaTheme="minorEastAsia"/>
          <w:sz w:val="28"/>
          <w:szCs w:val="28"/>
        </w:rPr>
        <w:t xml:space="preserve">]: </w:t>
      </w:r>
    </w:p>
    <w:p w:rsidR="007A7960" w:rsidRPr="00B16E0E" w:rsidRDefault="007A7960" w:rsidP="007A7960">
      <w:pPr>
        <w:tabs>
          <w:tab w:val="left" w:pos="709"/>
          <w:tab w:val="left" w:pos="993"/>
        </w:tabs>
        <w:autoSpaceDE w:val="0"/>
        <w:autoSpaceDN w:val="0"/>
        <w:adjustRightInd w:val="0"/>
        <w:spacing w:before="120" w:after="120"/>
        <w:jc w:val="center"/>
        <w:rPr>
          <w:sz w:val="28"/>
          <w:szCs w:val="28"/>
        </w:rPr>
      </w:pPr>
      <m:oMath>
        <m:r>
          <m:rPr>
            <m:nor/>
          </m:rPr>
          <w:rPr>
            <w:sz w:val="28"/>
            <w:szCs w:val="28"/>
          </w:rPr>
          <m:t>П=</m:t>
        </m:r>
        <m:sSub>
          <m:sSubPr>
            <m:ctrlPr>
              <w:rPr>
                <w:rFonts w:ascii="Cambria Math" w:hAnsi="Cambria Math"/>
                <w:sz w:val="28"/>
                <w:szCs w:val="28"/>
              </w:rPr>
            </m:ctrlPr>
          </m:sSubPr>
          <m:e>
            <m:r>
              <m:rPr>
                <m:sty m:val="p"/>
              </m:rPr>
              <w:rPr>
                <w:rFonts w:ascii="Cambria Math" w:hAnsi="Cambria Math"/>
                <w:sz w:val="28"/>
                <w:szCs w:val="28"/>
              </w:rPr>
              <m:t>П</m:t>
            </m:r>
          </m:e>
          <m:sub>
            <m:r>
              <m:rPr>
                <m:sty m:val="p"/>
              </m:rPr>
              <w:rPr>
                <w:rFonts w:ascii="Cambria Math" w:hAnsi="Cambria Math"/>
                <w:sz w:val="28"/>
                <w:szCs w:val="28"/>
              </w:rPr>
              <m:t>б</m:t>
            </m:r>
          </m:sub>
        </m:sSub>
        <m:r>
          <m:rPr>
            <m:sty m:val="p"/>
          </m:rPr>
          <w:rPr>
            <w:rFonts w:ascii="Cambria Math" w:hAnsi="Cambria Math"/>
            <w:sz w:val="28"/>
            <w:szCs w:val="28"/>
          </w:rPr>
          <m:t>×К</m:t>
        </m:r>
      </m:oMath>
      <w:r w:rsidRPr="00B16E0E">
        <w:rPr>
          <w:rFonts w:eastAsiaTheme="minorEastAsia"/>
          <w:sz w:val="28"/>
          <w:szCs w:val="28"/>
        </w:rPr>
        <w:t xml:space="preserve">     [</w:t>
      </w:r>
      <w:r w:rsidR="00C06524">
        <w:rPr>
          <w:rFonts w:eastAsiaTheme="minorEastAsia"/>
          <w:sz w:val="28"/>
          <w:szCs w:val="28"/>
        </w:rPr>
        <w:t>6</w:t>
      </w:r>
      <w:r w:rsidRPr="00B16E0E">
        <w:rPr>
          <w:rFonts w:eastAsiaTheme="minorEastAsia"/>
          <w:sz w:val="28"/>
          <w:szCs w:val="28"/>
        </w:rPr>
        <w:t>],</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где:</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proofErr w:type="gramStart"/>
      <w:r w:rsidRPr="00B16E0E">
        <w:rPr>
          <w:rFonts w:eastAsiaTheme="minorEastAsia"/>
          <w:sz w:val="28"/>
          <w:szCs w:val="28"/>
        </w:rPr>
        <w:t>П</w:t>
      </w:r>
      <w:proofErr w:type="gramEnd"/>
      <w:r w:rsidRPr="00B16E0E">
        <w:rPr>
          <w:rFonts w:eastAsiaTheme="minorEastAsia"/>
          <w:sz w:val="28"/>
          <w:szCs w:val="28"/>
        </w:rPr>
        <w:t xml:space="preserve"> – значения показателей минимально допустимого уровня обеспеченности мест захоронения;</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Пб – базовые показатели обеспеченности местами захоронения – площадь брутто для определения размера земельного участка для кладбища. </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proofErr w:type="gramStart"/>
      <w:r w:rsidRPr="00B16E0E">
        <w:rPr>
          <w:rFonts w:eastAsiaTheme="minorEastAsia"/>
          <w:sz w:val="28"/>
          <w:szCs w:val="28"/>
        </w:rPr>
        <w:t>К</w:t>
      </w:r>
      <w:proofErr w:type="gramEnd"/>
      <w:r w:rsidRPr="00B16E0E">
        <w:rPr>
          <w:rFonts w:eastAsiaTheme="minorEastAsia"/>
          <w:sz w:val="28"/>
          <w:szCs w:val="28"/>
        </w:rPr>
        <w:t xml:space="preserve"> – приведенная величина, равная 0,1.</w:t>
      </w:r>
    </w:p>
    <w:p w:rsidR="007A7960" w:rsidRDefault="007A7960" w:rsidP="003077D3">
      <w:pPr>
        <w:pStyle w:val="a3"/>
        <w:tabs>
          <w:tab w:val="left" w:pos="709"/>
          <w:tab w:val="left" w:pos="993"/>
        </w:tabs>
        <w:autoSpaceDE w:val="0"/>
        <w:autoSpaceDN w:val="0"/>
        <w:adjustRightInd w:val="0"/>
        <w:spacing w:line="360" w:lineRule="auto"/>
        <w:ind w:left="0" w:firstLine="709"/>
        <w:contextualSpacing w:val="0"/>
        <w:jc w:val="both"/>
        <w:rPr>
          <w:sz w:val="20"/>
        </w:rPr>
      </w:pPr>
      <w:r w:rsidRPr="00B16E0E">
        <w:rPr>
          <w:rFonts w:eastAsiaTheme="minorEastAsia"/>
          <w:sz w:val="28"/>
          <w:szCs w:val="28"/>
        </w:rPr>
        <w:t>Размер земельного участка для кладбища устанавливается из расчета</w:t>
      </w:r>
      <w:r w:rsidRPr="00B16E0E">
        <w:rPr>
          <w:rFonts w:eastAsiaTheme="minorEastAsia"/>
          <w:sz w:val="28"/>
          <w:szCs w:val="28"/>
        </w:rPr>
        <w:br/>
        <w:t>2 кв</w:t>
      </w:r>
      <w:proofErr w:type="gramStart"/>
      <w:r w:rsidRPr="00B16E0E">
        <w:rPr>
          <w:rFonts w:eastAsiaTheme="minorEastAsia"/>
          <w:sz w:val="28"/>
          <w:szCs w:val="28"/>
        </w:rPr>
        <w:t>.м</w:t>
      </w:r>
      <w:proofErr w:type="gramEnd"/>
      <w:r w:rsidRPr="00B16E0E">
        <w:rPr>
          <w:rFonts w:eastAsiaTheme="minorEastAsia"/>
          <w:sz w:val="28"/>
          <w:szCs w:val="28"/>
        </w:rPr>
        <w:t xml:space="preserve"> на место, а также с учетом площади, приходящейся на иные функциональные зоны кладбища: входную, ритуальную, административно-хозяйственную, моральной (зеленой) защиты по периметру кладбища.</w:t>
      </w:r>
    </w:p>
    <w:sectPr w:rsidR="007A7960" w:rsidSect="005201CE">
      <w:headerReference w:type="first" r:id="rId17"/>
      <w:type w:val="continuous"/>
      <w:pgSz w:w="11906" w:h="16838"/>
      <w:pgMar w:top="1134" w:right="567" w:bottom="1134" w:left="1701" w:header="709" w:footer="28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5311" w:rsidRDefault="00D75311">
      <w:r>
        <w:separator/>
      </w:r>
    </w:p>
  </w:endnote>
  <w:endnote w:type="continuationSeparator" w:id="1">
    <w:p w:rsidR="00D75311" w:rsidRDefault="00D753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MetaNormalLFC">
    <w:altName w:val="Times New Roman"/>
    <w:panose1 w:val="00000000000000000000"/>
    <w:charset w:val="00"/>
    <w:family w:val="auto"/>
    <w:notTrueType/>
    <w:pitch w:val="variable"/>
    <w:sig w:usb0="00000001" w:usb1="1000004A"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5311" w:rsidRDefault="00D75311">
      <w:r>
        <w:separator/>
      </w:r>
    </w:p>
  </w:footnote>
  <w:footnote w:type="continuationSeparator" w:id="1">
    <w:p w:rsidR="00D75311" w:rsidRDefault="00D753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11" w:rsidRDefault="00D75311">
    <w:pPr>
      <w:pStyle w:val="af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F2713"/>
    <w:multiLevelType w:val="multilevel"/>
    <w:tmpl w:val="9EEEA2FE"/>
    <w:lvl w:ilvl="0">
      <w:start w:val="1"/>
      <w:numFmt w:val="decimal"/>
      <w:lvlText w:val="%1."/>
      <w:lvlJc w:val="left"/>
      <w:pPr>
        <w:ind w:left="720" w:hanging="360"/>
      </w:pPr>
      <w:rPr>
        <w:rFonts w:hint="default"/>
      </w:rPr>
    </w:lvl>
    <w:lvl w:ilvl="1">
      <w:start w:val="1"/>
      <w:numFmt w:val="decimal"/>
      <w:isLgl/>
      <w:lvlText w:val="%1.%2."/>
      <w:lvlJc w:val="left"/>
      <w:pPr>
        <w:ind w:left="3698"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
    <w:nsid w:val="016D68AE"/>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4DD5318"/>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065A5334"/>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0B85289F"/>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029391B"/>
    <w:multiLevelType w:val="multilevel"/>
    <w:tmpl w:val="F2123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0A716C0"/>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14CE6343"/>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17BD64F0"/>
    <w:multiLevelType w:val="hybridMultilevel"/>
    <w:tmpl w:val="18584D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99F1AB0"/>
    <w:multiLevelType w:val="hybridMultilevel"/>
    <w:tmpl w:val="1074950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1B025742"/>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25C0635A"/>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25ED2C48"/>
    <w:multiLevelType w:val="multilevel"/>
    <w:tmpl w:val="AFCE1900"/>
    <w:lvl w:ilvl="0">
      <w:start w:val="1"/>
      <w:numFmt w:val="decimal"/>
      <w:lvlText w:val="%1."/>
      <w:lvlJc w:val="left"/>
      <w:pPr>
        <w:ind w:left="1070"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2B2D15DB"/>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36FF077E"/>
    <w:multiLevelType w:val="multilevel"/>
    <w:tmpl w:val="AFCE1900"/>
    <w:lvl w:ilvl="0">
      <w:start w:val="1"/>
      <w:numFmt w:val="decimal"/>
      <w:lvlText w:val="%1."/>
      <w:lvlJc w:val="left"/>
      <w:pPr>
        <w:ind w:left="92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42050EAE"/>
    <w:multiLevelType w:val="multilevel"/>
    <w:tmpl w:val="AFCE1900"/>
    <w:lvl w:ilvl="0">
      <w:start w:val="1"/>
      <w:numFmt w:val="decimal"/>
      <w:lvlText w:val="%1."/>
      <w:lvlJc w:val="left"/>
      <w:pPr>
        <w:ind w:left="1211"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431D7747"/>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4A64159D"/>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nsid w:val="4CA52B10"/>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4DBA2095"/>
    <w:multiLevelType w:val="multilevel"/>
    <w:tmpl w:val="3F785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E941C3A"/>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nsid w:val="6310305A"/>
    <w:multiLevelType w:val="hybridMultilevel"/>
    <w:tmpl w:val="506E1AF4"/>
    <w:lvl w:ilvl="0" w:tplc="0419000B">
      <w:start w:val="1"/>
      <w:numFmt w:val="bullet"/>
      <w:lvlText w:val=""/>
      <w:lvlJc w:val="left"/>
      <w:pPr>
        <w:ind w:left="1488" w:hanging="360"/>
      </w:pPr>
      <w:rPr>
        <w:rFonts w:ascii="Wingdings" w:hAnsi="Wingdings" w:hint="default"/>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22">
    <w:nsid w:val="73611F31"/>
    <w:multiLevelType w:val="multilevel"/>
    <w:tmpl w:val="AFCE1900"/>
    <w:lvl w:ilvl="0">
      <w:start w:val="1"/>
      <w:numFmt w:val="decimal"/>
      <w:lvlText w:val="%1."/>
      <w:lvlJc w:val="left"/>
      <w:pPr>
        <w:ind w:left="92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75267DD9"/>
    <w:multiLevelType w:val="multilevel"/>
    <w:tmpl w:val="AFCE1900"/>
    <w:lvl w:ilvl="0">
      <w:start w:val="1"/>
      <w:numFmt w:val="decimal"/>
      <w:lvlText w:val="%1."/>
      <w:lvlJc w:val="left"/>
      <w:pPr>
        <w:ind w:left="1211"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nsid w:val="7AE45DBE"/>
    <w:multiLevelType w:val="hybridMultilevel"/>
    <w:tmpl w:val="3668AE48"/>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5">
    <w:nsid w:val="7B03029F"/>
    <w:multiLevelType w:val="hybridMultilevel"/>
    <w:tmpl w:val="6B0AEC42"/>
    <w:lvl w:ilvl="0" w:tplc="9D98467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7C0C37A6"/>
    <w:multiLevelType w:val="hybridMultilevel"/>
    <w:tmpl w:val="565EDCA6"/>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nsid w:val="7C7D0E25"/>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25"/>
  </w:num>
  <w:num w:numId="3">
    <w:abstractNumId w:val="7"/>
  </w:num>
  <w:num w:numId="4">
    <w:abstractNumId w:val="24"/>
  </w:num>
  <w:num w:numId="5">
    <w:abstractNumId w:val="9"/>
  </w:num>
  <w:num w:numId="6">
    <w:abstractNumId w:val="21"/>
  </w:num>
  <w:num w:numId="7">
    <w:abstractNumId w:val="1"/>
  </w:num>
  <w:num w:numId="8">
    <w:abstractNumId w:val="20"/>
  </w:num>
  <w:num w:numId="9">
    <w:abstractNumId w:val="18"/>
  </w:num>
  <w:num w:numId="10">
    <w:abstractNumId w:val="3"/>
  </w:num>
  <w:num w:numId="11">
    <w:abstractNumId w:val="27"/>
  </w:num>
  <w:num w:numId="12">
    <w:abstractNumId w:val="6"/>
  </w:num>
  <w:num w:numId="13">
    <w:abstractNumId w:val="17"/>
  </w:num>
  <w:num w:numId="14">
    <w:abstractNumId w:val="22"/>
  </w:num>
  <w:num w:numId="15">
    <w:abstractNumId w:val="14"/>
  </w:num>
  <w:num w:numId="16">
    <w:abstractNumId w:val="4"/>
  </w:num>
  <w:num w:numId="17">
    <w:abstractNumId w:val="13"/>
  </w:num>
  <w:num w:numId="18">
    <w:abstractNumId w:val="19"/>
  </w:num>
  <w:num w:numId="19">
    <w:abstractNumId w:val="5"/>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23"/>
  </w:num>
  <w:num w:numId="23">
    <w:abstractNumId w:val="12"/>
  </w:num>
  <w:num w:numId="24">
    <w:abstractNumId w:val="26"/>
  </w:num>
  <w:num w:numId="25">
    <w:abstractNumId w:val="2"/>
  </w:num>
  <w:num w:numId="26">
    <w:abstractNumId w:val="11"/>
  </w:num>
  <w:num w:numId="27">
    <w:abstractNumId w:val="8"/>
  </w:num>
  <w:num w:numId="28">
    <w:abstractNumId w:val="10"/>
  </w:num>
  <w:num w:numId="2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0"/>
    <w:footnote w:id="1"/>
  </w:footnotePr>
  <w:endnotePr>
    <w:endnote w:id="0"/>
    <w:endnote w:id="1"/>
  </w:endnotePr>
  <w:compat/>
  <w:rsids>
    <w:rsidRoot w:val="00036199"/>
    <w:rsid w:val="000014EC"/>
    <w:rsid w:val="00001821"/>
    <w:rsid w:val="00005832"/>
    <w:rsid w:val="00006FBF"/>
    <w:rsid w:val="000073C0"/>
    <w:rsid w:val="000106BE"/>
    <w:rsid w:val="00012AB0"/>
    <w:rsid w:val="00013F37"/>
    <w:rsid w:val="0001668E"/>
    <w:rsid w:val="00017993"/>
    <w:rsid w:val="00022F9D"/>
    <w:rsid w:val="00024964"/>
    <w:rsid w:val="0002601D"/>
    <w:rsid w:val="000272E2"/>
    <w:rsid w:val="00027377"/>
    <w:rsid w:val="00027E08"/>
    <w:rsid w:val="00035CBE"/>
    <w:rsid w:val="00036199"/>
    <w:rsid w:val="000363E2"/>
    <w:rsid w:val="00041010"/>
    <w:rsid w:val="00055DAB"/>
    <w:rsid w:val="000566EF"/>
    <w:rsid w:val="0005676C"/>
    <w:rsid w:val="00061AC2"/>
    <w:rsid w:val="0006704B"/>
    <w:rsid w:val="00067FC3"/>
    <w:rsid w:val="000706FA"/>
    <w:rsid w:val="00074B0C"/>
    <w:rsid w:val="00080147"/>
    <w:rsid w:val="0008022E"/>
    <w:rsid w:val="0008035B"/>
    <w:rsid w:val="000803D9"/>
    <w:rsid w:val="00086033"/>
    <w:rsid w:val="00087389"/>
    <w:rsid w:val="000874F9"/>
    <w:rsid w:val="0009322F"/>
    <w:rsid w:val="00093AF3"/>
    <w:rsid w:val="00095ACE"/>
    <w:rsid w:val="000965C2"/>
    <w:rsid w:val="00096E6B"/>
    <w:rsid w:val="00097456"/>
    <w:rsid w:val="000A4910"/>
    <w:rsid w:val="000B0CAF"/>
    <w:rsid w:val="000B0DBA"/>
    <w:rsid w:val="000B2B18"/>
    <w:rsid w:val="000B416D"/>
    <w:rsid w:val="000B42EE"/>
    <w:rsid w:val="000B4930"/>
    <w:rsid w:val="000B4AA0"/>
    <w:rsid w:val="000B6D2D"/>
    <w:rsid w:val="000C115B"/>
    <w:rsid w:val="000C4C5E"/>
    <w:rsid w:val="000C54A5"/>
    <w:rsid w:val="000D128A"/>
    <w:rsid w:val="000D1556"/>
    <w:rsid w:val="000D56C6"/>
    <w:rsid w:val="000D74F1"/>
    <w:rsid w:val="000D77D3"/>
    <w:rsid w:val="000E0DF9"/>
    <w:rsid w:val="000E1114"/>
    <w:rsid w:val="000E20FE"/>
    <w:rsid w:val="000E39FD"/>
    <w:rsid w:val="000E6785"/>
    <w:rsid w:val="000F21FC"/>
    <w:rsid w:val="0010313D"/>
    <w:rsid w:val="00103D0A"/>
    <w:rsid w:val="00112136"/>
    <w:rsid w:val="00116A65"/>
    <w:rsid w:val="0012108A"/>
    <w:rsid w:val="001218A9"/>
    <w:rsid w:val="0012233C"/>
    <w:rsid w:val="00123BFE"/>
    <w:rsid w:val="00126ACA"/>
    <w:rsid w:val="00127F29"/>
    <w:rsid w:val="0013361D"/>
    <w:rsid w:val="001349E4"/>
    <w:rsid w:val="00137414"/>
    <w:rsid w:val="00140DC7"/>
    <w:rsid w:val="00141084"/>
    <w:rsid w:val="00144742"/>
    <w:rsid w:val="00154261"/>
    <w:rsid w:val="00155793"/>
    <w:rsid w:val="00155F67"/>
    <w:rsid w:val="00161B10"/>
    <w:rsid w:val="001624E6"/>
    <w:rsid w:val="00162DCC"/>
    <w:rsid w:val="00163CB3"/>
    <w:rsid w:val="00167F95"/>
    <w:rsid w:val="00175565"/>
    <w:rsid w:val="00177493"/>
    <w:rsid w:val="001836F6"/>
    <w:rsid w:val="00191BFF"/>
    <w:rsid w:val="0019482C"/>
    <w:rsid w:val="00196395"/>
    <w:rsid w:val="00197AEB"/>
    <w:rsid w:val="001A09A0"/>
    <w:rsid w:val="001A1700"/>
    <w:rsid w:val="001A20AA"/>
    <w:rsid w:val="001A4B4D"/>
    <w:rsid w:val="001B0435"/>
    <w:rsid w:val="001B06F5"/>
    <w:rsid w:val="001B0C37"/>
    <w:rsid w:val="001B243C"/>
    <w:rsid w:val="001B5551"/>
    <w:rsid w:val="001B73BA"/>
    <w:rsid w:val="001B7AE9"/>
    <w:rsid w:val="001B7B15"/>
    <w:rsid w:val="001C03C9"/>
    <w:rsid w:val="001C23D6"/>
    <w:rsid w:val="001C3E1E"/>
    <w:rsid w:val="001C5C78"/>
    <w:rsid w:val="001C7146"/>
    <w:rsid w:val="001C7B3A"/>
    <w:rsid w:val="001C7D6F"/>
    <w:rsid w:val="001D0E2B"/>
    <w:rsid w:val="001D0E89"/>
    <w:rsid w:val="001D3F9F"/>
    <w:rsid w:val="001D7B70"/>
    <w:rsid w:val="001E139F"/>
    <w:rsid w:val="001E553E"/>
    <w:rsid w:val="001F03B8"/>
    <w:rsid w:val="001F1146"/>
    <w:rsid w:val="001F3CD3"/>
    <w:rsid w:val="001F4036"/>
    <w:rsid w:val="002050D1"/>
    <w:rsid w:val="002061B5"/>
    <w:rsid w:val="00206F60"/>
    <w:rsid w:val="00207ED1"/>
    <w:rsid w:val="00210AF7"/>
    <w:rsid w:val="00212317"/>
    <w:rsid w:val="00215804"/>
    <w:rsid w:val="0021696E"/>
    <w:rsid w:val="00226BA2"/>
    <w:rsid w:val="00227D9C"/>
    <w:rsid w:val="002300A2"/>
    <w:rsid w:val="0023023C"/>
    <w:rsid w:val="0023310D"/>
    <w:rsid w:val="00234A8B"/>
    <w:rsid w:val="00240ACB"/>
    <w:rsid w:val="00241303"/>
    <w:rsid w:val="0024158D"/>
    <w:rsid w:val="0024274C"/>
    <w:rsid w:val="002433A4"/>
    <w:rsid w:val="002509FB"/>
    <w:rsid w:val="00252989"/>
    <w:rsid w:val="00255F2B"/>
    <w:rsid w:val="0026189F"/>
    <w:rsid w:val="002653BB"/>
    <w:rsid w:val="002728AC"/>
    <w:rsid w:val="002737CE"/>
    <w:rsid w:val="002815B6"/>
    <w:rsid w:val="0028473F"/>
    <w:rsid w:val="00293CE3"/>
    <w:rsid w:val="002948EB"/>
    <w:rsid w:val="0029495E"/>
    <w:rsid w:val="002A1FE7"/>
    <w:rsid w:val="002A337B"/>
    <w:rsid w:val="002A646F"/>
    <w:rsid w:val="002A7BBB"/>
    <w:rsid w:val="002A7D0F"/>
    <w:rsid w:val="002B37D0"/>
    <w:rsid w:val="002B7955"/>
    <w:rsid w:val="002C25E2"/>
    <w:rsid w:val="002C317B"/>
    <w:rsid w:val="002C5FF0"/>
    <w:rsid w:val="002D3F3C"/>
    <w:rsid w:val="002D48DB"/>
    <w:rsid w:val="002E1B2C"/>
    <w:rsid w:val="002E4825"/>
    <w:rsid w:val="002E483C"/>
    <w:rsid w:val="002E5614"/>
    <w:rsid w:val="002F016D"/>
    <w:rsid w:val="002F607A"/>
    <w:rsid w:val="00300D60"/>
    <w:rsid w:val="003044DF"/>
    <w:rsid w:val="0030749A"/>
    <w:rsid w:val="003077D3"/>
    <w:rsid w:val="00310E36"/>
    <w:rsid w:val="0031271C"/>
    <w:rsid w:val="00312A8F"/>
    <w:rsid w:val="00312C61"/>
    <w:rsid w:val="00321A79"/>
    <w:rsid w:val="00333F0F"/>
    <w:rsid w:val="00342488"/>
    <w:rsid w:val="00350068"/>
    <w:rsid w:val="00353C5B"/>
    <w:rsid w:val="003565E2"/>
    <w:rsid w:val="00357E0D"/>
    <w:rsid w:val="00361C93"/>
    <w:rsid w:val="00365C28"/>
    <w:rsid w:val="003665FB"/>
    <w:rsid w:val="00366E25"/>
    <w:rsid w:val="003674E4"/>
    <w:rsid w:val="003674EA"/>
    <w:rsid w:val="00367E96"/>
    <w:rsid w:val="003709E3"/>
    <w:rsid w:val="00370CE3"/>
    <w:rsid w:val="00371E39"/>
    <w:rsid w:val="0037287C"/>
    <w:rsid w:val="00373073"/>
    <w:rsid w:val="00376803"/>
    <w:rsid w:val="003775E6"/>
    <w:rsid w:val="003817AC"/>
    <w:rsid w:val="00383630"/>
    <w:rsid w:val="003841C9"/>
    <w:rsid w:val="00395C6F"/>
    <w:rsid w:val="00396C69"/>
    <w:rsid w:val="003B2570"/>
    <w:rsid w:val="003B2D9B"/>
    <w:rsid w:val="003B3F3C"/>
    <w:rsid w:val="003B4571"/>
    <w:rsid w:val="003B5632"/>
    <w:rsid w:val="003B6B01"/>
    <w:rsid w:val="003C27B9"/>
    <w:rsid w:val="003C38BC"/>
    <w:rsid w:val="003D160E"/>
    <w:rsid w:val="003D1A23"/>
    <w:rsid w:val="003D5685"/>
    <w:rsid w:val="003D70FE"/>
    <w:rsid w:val="003D7E3C"/>
    <w:rsid w:val="003E2A4F"/>
    <w:rsid w:val="003E2E64"/>
    <w:rsid w:val="003E3575"/>
    <w:rsid w:val="003E428A"/>
    <w:rsid w:val="003E4AE8"/>
    <w:rsid w:val="003E4EB9"/>
    <w:rsid w:val="003F7D40"/>
    <w:rsid w:val="00402B56"/>
    <w:rsid w:val="004034F2"/>
    <w:rsid w:val="00405B77"/>
    <w:rsid w:val="00407EED"/>
    <w:rsid w:val="004106C4"/>
    <w:rsid w:val="00411B5B"/>
    <w:rsid w:val="00414FD6"/>
    <w:rsid w:val="004156D1"/>
    <w:rsid w:val="00416842"/>
    <w:rsid w:val="00416BE9"/>
    <w:rsid w:val="00420ED4"/>
    <w:rsid w:val="00422199"/>
    <w:rsid w:val="00431977"/>
    <w:rsid w:val="0043309B"/>
    <w:rsid w:val="00441ED2"/>
    <w:rsid w:val="004435FA"/>
    <w:rsid w:val="00444298"/>
    <w:rsid w:val="00450B04"/>
    <w:rsid w:val="00454957"/>
    <w:rsid w:val="0045539E"/>
    <w:rsid w:val="00460810"/>
    <w:rsid w:val="004724B4"/>
    <w:rsid w:val="00473E32"/>
    <w:rsid w:val="004746EF"/>
    <w:rsid w:val="00475BB1"/>
    <w:rsid w:val="0047734B"/>
    <w:rsid w:val="00480C8E"/>
    <w:rsid w:val="004837EE"/>
    <w:rsid w:val="00484BF3"/>
    <w:rsid w:val="00491973"/>
    <w:rsid w:val="00492BAF"/>
    <w:rsid w:val="00496A71"/>
    <w:rsid w:val="004A02CB"/>
    <w:rsid w:val="004A2731"/>
    <w:rsid w:val="004A29D3"/>
    <w:rsid w:val="004A3D3E"/>
    <w:rsid w:val="004A5402"/>
    <w:rsid w:val="004A7AA7"/>
    <w:rsid w:val="004B1F38"/>
    <w:rsid w:val="004B2991"/>
    <w:rsid w:val="004B532F"/>
    <w:rsid w:val="004B53F0"/>
    <w:rsid w:val="004C35AE"/>
    <w:rsid w:val="004C4849"/>
    <w:rsid w:val="004D0D93"/>
    <w:rsid w:val="004D15E0"/>
    <w:rsid w:val="004D5756"/>
    <w:rsid w:val="004D5B84"/>
    <w:rsid w:val="004D5E02"/>
    <w:rsid w:val="004E1E5F"/>
    <w:rsid w:val="004E234E"/>
    <w:rsid w:val="004E2FD8"/>
    <w:rsid w:val="004F2083"/>
    <w:rsid w:val="004F2E0C"/>
    <w:rsid w:val="004F44F1"/>
    <w:rsid w:val="004F5537"/>
    <w:rsid w:val="004F783F"/>
    <w:rsid w:val="005067E7"/>
    <w:rsid w:val="00513B4E"/>
    <w:rsid w:val="00520167"/>
    <w:rsid w:val="005201CE"/>
    <w:rsid w:val="0052194E"/>
    <w:rsid w:val="00521CBF"/>
    <w:rsid w:val="00522509"/>
    <w:rsid w:val="00522EC9"/>
    <w:rsid w:val="00523994"/>
    <w:rsid w:val="005268DA"/>
    <w:rsid w:val="005326FC"/>
    <w:rsid w:val="005329B2"/>
    <w:rsid w:val="00537015"/>
    <w:rsid w:val="005379A7"/>
    <w:rsid w:val="0054020A"/>
    <w:rsid w:val="005403B6"/>
    <w:rsid w:val="00542DC1"/>
    <w:rsid w:val="00543119"/>
    <w:rsid w:val="00543E2F"/>
    <w:rsid w:val="005464D0"/>
    <w:rsid w:val="00552ECC"/>
    <w:rsid w:val="00554FD0"/>
    <w:rsid w:val="00557D09"/>
    <w:rsid w:val="00560F1D"/>
    <w:rsid w:val="00565245"/>
    <w:rsid w:val="00566539"/>
    <w:rsid w:val="00567D94"/>
    <w:rsid w:val="00577F8D"/>
    <w:rsid w:val="005828C6"/>
    <w:rsid w:val="00584399"/>
    <w:rsid w:val="00584E41"/>
    <w:rsid w:val="005860AD"/>
    <w:rsid w:val="00586C48"/>
    <w:rsid w:val="0058721A"/>
    <w:rsid w:val="005879C0"/>
    <w:rsid w:val="00592B1E"/>
    <w:rsid w:val="00593B3D"/>
    <w:rsid w:val="00594BD5"/>
    <w:rsid w:val="00596868"/>
    <w:rsid w:val="005A12D1"/>
    <w:rsid w:val="005A4FDE"/>
    <w:rsid w:val="005B18CE"/>
    <w:rsid w:val="005B5C7B"/>
    <w:rsid w:val="005B71E6"/>
    <w:rsid w:val="005B7E97"/>
    <w:rsid w:val="005C0D82"/>
    <w:rsid w:val="005C2B24"/>
    <w:rsid w:val="005D1B2E"/>
    <w:rsid w:val="005D31CA"/>
    <w:rsid w:val="005D433E"/>
    <w:rsid w:val="005E069A"/>
    <w:rsid w:val="005E1407"/>
    <w:rsid w:val="005E1ED2"/>
    <w:rsid w:val="005E7884"/>
    <w:rsid w:val="005F1B5B"/>
    <w:rsid w:val="005F3A46"/>
    <w:rsid w:val="005F6D8E"/>
    <w:rsid w:val="005F7AAD"/>
    <w:rsid w:val="00601420"/>
    <w:rsid w:val="00601916"/>
    <w:rsid w:val="00614417"/>
    <w:rsid w:val="0061726D"/>
    <w:rsid w:val="00625CCE"/>
    <w:rsid w:val="006262F5"/>
    <w:rsid w:val="00626D43"/>
    <w:rsid w:val="0063224D"/>
    <w:rsid w:val="00632524"/>
    <w:rsid w:val="0064088A"/>
    <w:rsid w:val="00643D37"/>
    <w:rsid w:val="006455C3"/>
    <w:rsid w:val="006456FC"/>
    <w:rsid w:val="00646854"/>
    <w:rsid w:val="00647655"/>
    <w:rsid w:val="006502CF"/>
    <w:rsid w:val="00650601"/>
    <w:rsid w:val="006571B2"/>
    <w:rsid w:val="006725B9"/>
    <w:rsid w:val="00673567"/>
    <w:rsid w:val="00673638"/>
    <w:rsid w:val="00673FF1"/>
    <w:rsid w:val="0067742B"/>
    <w:rsid w:val="00680110"/>
    <w:rsid w:val="006803B6"/>
    <w:rsid w:val="00682535"/>
    <w:rsid w:val="00683776"/>
    <w:rsid w:val="00683FD3"/>
    <w:rsid w:val="00685376"/>
    <w:rsid w:val="006858C1"/>
    <w:rsid w:val="00685AC0"/>
    <w:rsid w:val="00685CFD"/>
    <w:rsid w:val="006930A7"/>
    <w:rsid w:val="006934C8"/>
    <w:rsid w:val="00693E15"/>
    <w:rsid w:val="006A0613"/>
    <w:rsid w:val="006A5666"/>
    <w:rsid w:val="006A675F"/>
    <w:rsid w:val="006A7613"/>
    <w:rsid w:val="006B026F"/>
    <w:rsid w:val="006B32B9"/>
    <w:rsid w:val="006B6A90"/>
    <w:rsid w:val="006B7675"/>
    <w:rsid w:val="006B76F2"/>
    <w:rsid w:val="006C2F58"/>
    <w:rsid w:val="006C456C"/>
    <w:rsid w:val="006C6797"/>
    <w:rsid w:val="006C6A18"/>
    <w:rsid w:val="006D4620"/>
    <w:rsid w:val="006E5AE6"/>
    <w:rsid w:val="006F0FCD"/>
    <w:rsid w:val="006F126E"/>
    <w:rsid w:val="006F2651"/>
    <w:rsid w:val="006F3AE3"/>
    <w:rsid w:val="006F3F1B"/>
    <w:rsid w:val="006F418E"/>
    <w:rsid w:val="006F61A0"/>
    <w:rsid w:val="006F6744"/>
    <w:rsid w:val="006F67F7"/>
    <w:rsid w:val="00700DA2"/>
    <w:rsid w:val="00701D9F"/>
    <w:rsid w:val="007021D3"/>
    <w:rsid w:val="0070261D"/>
    <w:rsid w:val="00710443"/>
    <w:rsid w:val="007118F9"/>
    <w:rsid w:val="00713F73"/>
    <w:rsid w:val="00717BE2"/>
    <w:rsid w:val="00722D53"/>
    <w:rsid w:val="00725A15"/>
    <w:rsid w:val="007269CF"/>
    <w:rsid w:val="00731049"/>
    <w:rsid w:val="00731C8F"/>
    <w:rsid w:val="007333AF"/>
    <w:rsid w:val="00733D30"/>
    <w:rsid w:val="00733FB6"/>
    <w:rsid w:val="00737566"/>
    <w:rsid w:val="00740953"/>
    <w:rsid w:val="00741277"/>
    <w:rsid w:val="00741F91"/>
    <w:rsid w:val="00743AB2"/>
    <w:rsid w:val="00745BF6"/>
    <w:rsid w:val="00746ED0"/>
    <w:rsid w:val="00747AA5"/>
    <w:rsid w:val="00751D32"/>
    <w:rsid w:val="007614F0"/>
    <w:rsid w:val="0076190E"/>
    <w:rsid w:val="00761DA8"/>
    <w:rsid w:val="0076462A"/>
    <w:rsid w:val="007700DE"/>
    <w:rsid w:val="007712AE"/>
    <w:rsid w:val="007758FE"/>
    <w:rsid w:val="00775CBF"/>
    <w:rsid w:val="007763B5"/>
    <w:rsid w:val="00786FDE"/>
    <w:rsid w:val="0079049A"/>
    <w:rsid w:val="0079457E"/>
    <w:rsid w:val="00794EEC"/>
    <w:rsid w:val="00795866"/>
    <w:rsid w:val="00796EA2"/>
    <w:rsid w:val="00797029"/>
    <w:rsid w:val="00797ABA"/>
    <w:rsid w:val="007A1214"/>
    <w:rsid w:val="007A5682"/>
    <w:rsid w:val="007A7581"/>
    <w:rsid w:val="007A7960"/>
    <w:rsid w:val="007B0362"/>
    <w:rsid w:val="007B0CEA"/>
    <w:rsid w:val="007B4F71"/>
    <w:rsid w:val="007C3163"/>
    <w:rsid w:val="007C43F8"/>
    <w:rsid w:val="007C7552"/>
    <w:rsid w:val="007D3555"/>
    <w:rsid w:val="007D3ADF"/>
    <w:rsid w:val="007D5AEF"/>
    <w:rsid w:val="007D7B10"/>
    <w:rsid w:val="007E13C0"/>
    <w:rsid w:val="007E42D5"/>
    <w:rsid w:val="007E5353"/>
    <w:rsid w:val="007E556F"/>
    <w:rsid w:val="007F0780"/>
    <w:rsid w:val="007F236C"/>
    <w:rsid w:val="007F3F4E"/>
    <w:rsid w:val="007F554D"/>
    <w:rsid w:val="007F577E"/>
    <w:rsid w:val="00800A50"/>
    <w:rsid w:val="00803F87"/>
    <w:rsid w:val="00806D7B"/>
    <w:rsid w:val="008149C8"/>
    <w:rsid w:val="008149F5"/>
    <w:rsid w:val="00816A33"/>
    <w:rsid w:val="0081718A"/>
    <w:rsid w:val="008230FB"/>
    <w:rsid w:val="00825FCD"/>
    <w:rsid w:val="008278E9"/>
    <w:rsid w:val="00833C93"/>
    <w:rsid w:val="00834978"/>
    <w:rsid w:val="008370CB"/>
    <w:rsid w:val="00842AA4"/>
    <w:rsid w:val="00843B82"/>
    <w:rsid w:val="00844F4D"/>
    <w:rsid w:val="00846695"/>
    <w:rsid w:val="008508D4"/>
    <w:rsid w:val="00850DB9"/>
    <w:rsid w:val="00851F73"/>
    <w:rsid w:val="00854773"/>
    <w:rsid w:val="00855170"/>
    <w:rsid w:val="00861627"/>
    <w:rsid w:val="00862BCE"/>
    <w:rsid w:val="0086329B"/>
    <w:rsid w:val="0086361F"/>
    <w:rsid w:val="00865C3D"/>
    <w:rsid w:val="008664AD"/>
    <w:rsid w:val="0087322E"/>
    <w:rsid w:val="00882C7E"/>
    <w:rsid w:val="00885740"/>
    <w:rsid w:val="00885781"/>
    <w:rsid w:val="00885C46"/>
    <w:rsid w:val="008869CC"/>
    <w:rsid w:val="0088782C"/>
    <w:rsid w:val="008914C5"/>
    <w:rsid w:val="0089448A"/>
    <w:rsid w:val="00894BE3"/>
    <w:rsid w:val="008954F6"/>
    <w:rsid w:val="008A2AC6"/>
    <w:rsid w:val="008A7308"/>
    <w:rsid w:val="008B2B15"/>
    <w:rsid w:val="008B4608"/>
    <w:rsid w:val="008C137D"/>
    <w:rsid w:val="008C17A1"/>
    <w:rsid w:val="008C2B17"/>
    <w:rsid w:val="008D0E0E"/>
    <w:rsid w:val="008D2C6F"/>
    <w:rsid w:val="008D3115"/>
    <w:rsid w:val="008D5FFA"/>
    <w:rsid w:val="008D62E2"/>
    <w:rsid w:val="008E0589"/>
    <w:rsid w:val="008E089A"/>
    <w:rsid w:val="008E3096"/>
    <w:rsid w:val="008E37AD"/>
    <w:rsid w:val="008E4A66"/>
    <w:rsid w:val="008E5740"/>
    <w:rsid w:val="008E5BF1"/>
    <w:rsid w:val="008E61DE"/>
    <w:rsid w:val="008E6FA4"/>
    <w:rsid w:val="008F04AE"/>
    <w:rsid w:val="008F38D9"/>
    <w:rsid w:val="008F4B45"/>
    <w:rsid w:val="008F6395"/>
    <w:rsid w:val="008F7E6C"/>
    <w:rsid w:val="00901742"/>
    <w:rsid w:val="0090315F"/>
    <w:rsid w:val="00904A78"/>
    <w:rsid w:val="00907CDA"/>
    <w:rsid w:val="00910157"/>
    <w:rsid w:val="00912C39"/>
    <w:rsid w:val="009134B2"/>
    <w:rsid w:val="00914B41"/>
    <w:rsid w:val="0091501F"/>
    <w:rsid w:val="00916C67"/>
    <w:rsid w:val="00916E00"/>
    <w:rsid w:val="00926088"/>
    <w:rsid w:val="00926E4A"/>
    <w:rsid w:val="00931C04"/>
    <w:rsid w:val="009371B4"/>
    <w:rsid w:val="009405FB"/>
    <w:rsid w:val="009419A6"/>
    <w:rsid w:val="009457D4"/>
    <w:rsid w:val="0094657A"/>
    <w:rsid w:val="00947E70"/>
    <w:rsid w:val="009533CB"/>
    <w:rsid w:val="00961301"/>
    <w:rsid w:val="00961FFE"/>
    <w:rsid w:val="00962825"/>
    <w:rsid w:val="00964B9B"/>
    <w:rsid w:val="009718A2"/>
    <w:rsid w:val="009742F3"/>
    <w:rsid w:val="0097611E"/>
    <w:rsid w:val="00980582"/>
    <w:rsid w:val="00980AFA"/>
    <w:rsid w:val="009827AE"/>
    <w:rsid w:val="0098400D"/>
    <w:rsid w:val="00986F2E"/>
    <w:rsid w:val="0098707A"/>
    <w:rsid w:val="00991B0F"/>
    <w:rsid w:val="00991BCD"/>
    <w:rsid w:val="00993823"/>
    <w:rsid w:val="00994502"/>
    <w:rsid w:val="009973A5"/>
    <w:rsid w:val="009A0055"/>
    <w:rsid w:val="009A19EC"/>
    <w:rsid w:val="009A31F9"/>
    <w:rsid w:val="009B3ED2"/>
    <w:rsid w:val="009B5455"/>
    <w:rsid w:val="009C23BB"/>
    <w:rsid w:val="009C38F0"/>
    <w:rsid w:val="009C4BD9"/>
    <w:rsid w:val="009C6062"/>
    <w:rsid w:val="009C6630"/>
    <w:rsid w:val="009C72A2"/>
    <w:rsid w:val="009D009A"/>
    <w:rsid w:val="009D1EFC"/>
    <w:rsid w:val="009D561C"/>
    <w:rsid w:val="009D6034"/>
    <w:rsid w:val="009D66F6"/>
    <w:rsid w:val="009E0C78"/>
    <w:rsid w:val="009E0DA7"/>
    <w:rsid w:val="009E1BC0"/>
    <w:rsid w:val="009E2F67"/>
    <w:rsid w:val="009E4DBA"/>
    <w:rsid w:val="009E5336"/>
    <w:rsid w:val="009E6FF8"/>
    <w:rsid w:val="009F0189"/>
    <w:rsid w:val="009F26AC"/>
    <w:rsid w:val="009F33D6"/>
    <w:rsid w:val="009F4B05"/>
    <w:rsid w:val="009F7438"/>
    <w:rsid w:val="009F7C5B"/>
    <w:rsid w:val="00A027F2"/>
    <w:rsid w:val="00A043C5"/>
    <w:rsid w:val="00A05F83"/>
    <w:rsid w:val="00A07A0E"/>
    <w:rsid w:val="00A10553"/>
    <w:rsid w:val="00A10AC8"/>
    <w:rsid w:val="00A164B1"/>
    <w:rsid w:val="00A1699B"/>
    <w:rsid w:val="00A23B62"/>
    <w:rsid w:val="00A23D63"/>
    <w:rsid w:val="00A333B4"/>
    <w:rsid w:val="00A33A5C"/>
    <w:rsid w:val="00A3460E"/>
    <w:rsid w:val="00A41A55"/>
    <w:rsid w:val="00A43743"/>
    <w:rsid w:val="00A450E4"/>
    <w:rsid w:val="00A4528E"/>
    <w:rsid w:val="00A46A9B"/>
    <w:rsid w:val="00A475CB"/>
    <w:rsid w:val="00A65B7F"/>
    <w:rsid w:val="00A66CC0"/>
    <w:rsid w:val="00A76F73"/>
    <w:rsid w:val="00A777FA"/>
    <w:rsid w:val="00A80B3F"/>
    <w:rsid w:val="00A812CC"/>
    <w:rsid w:val="00A820D5"/>
    <w:rsid w:val="00A87FF2"/>
    <w:rsid w:val="00A91FAF"/>
    <w:rsid w:val="00A9382F"/>
    <w:rsid w:val="00A94149"/>
    <w:rsid w:val="00AA0D36"/>
    <w:rsid w:val="00AA1974"/>
    <w:rsid w:val="00AA2421"/>
    <w:rsid w:val="00AA393A"/>
    <w:rsid w:val="00AA4337"/>
    <w:rsid w:val="00AA52A8"/>
    <w:rsid w:val="00AA618A"/>
    <w:rsid w:val="00AA7C15"/>
    <w:rsid w:val="00AA7C62"/>
    <w:rsid w:val="00AB1192"/>
    <w:rsid w:val="00AB190D"/>
    <w:rsid w:val="00AB74AA"/>
    <w:rsid w:val="00AB7C9D"/>
    <w:rsid w:val="00AC2A4E"/>
    <w:rsid w:val="00AC42AE"/>
    <w:rsid w:val="00AD0CD1"/>
    <w:rsid w:val="00AD1E7D"/>
    <w:rsid w:val="00AD538C"/>
    <w:rsid w:val="00AE0B33"/>
    <w:rsid w:val="00AE1BD8"/>
    <w:rsid w:val="00AE2FC4"/>
    <w:rsid w:val="00AE3055"/>
    <w:rsid w:val="00AE3595"/>
    <w:rsid w:val="00AE36FD"/>
    <w:rsid w:val="00AF2BC5"/>
    <w:rsid w:val="00AF4903"/>
    <w:rsid w:val="00AF6B99"/>
    <w:rsid w:val="00AF753E"/>
    <w:rsid w:val="00B01EC2"/>
    <w:rsid w:val="00B03DFE"/>
    <w:rsid w:val="00B03F2A"/>
    <w:rsid w:val="00B04409"/>
    <w:rsid w:val="00B124E3"/>
    <w:rsid w:val="00B13C53"/>
    <w:rsid w:val="00B15488"/>
    <w:rsid w:val="00B16E0E"/>
    <w:rsid w:val="00B2092B"/>
    <w:rsid w:val="00B21D8B"/>
    <w:rsid w:val="00B3086B"/>
    <w:rsid w:val="00B32F95"/>
    <w:rsid w:val="00B41A30"/>
    <w:rsid w:val="00B44463"/>
    <w:rsid w:val="00B51ACB"/>
    <w:rsid w:val="00B521B5"/>
    <w:rsid w:val="00B607E4"/>
    <w:rsid w:val="00B616D1"/>
    <w:rsid w:val="00B64462"/>
    <w:rsid w:val="00B64DF5"/>
    <w:rsid w:val="00B66221"/>
    <w:rsid w:val="00B66550"/>
    <w:rsid w:val="00B67E06"/>
    <w:rsid w:val="00B72FFA"/>
    <w:rsid w:val="00B76EEC"/>
    <w:rsid w:val="00B77D93"/>
    <w:rsid w:val="00B821E4"/>
    <w:rsid w:val="00B828F3"/>
    <w:rsid w:val="00B83B06"/>
    <w:rsid w:val="00B845BD"/>
    <w:rsid w:val="00B908B4"/>
    <w:rsid w:val="00B91044"/>
    <w:rsid w:val="00B93E8D"/>
    <w:rsid w:val="00B96C29"/>
    <w:rsid w:val="00B96EFF"/>
    <w:rsid w:val="00BA6532"/>
    <w:rsid w:val="00BB31E7"/>
    <w:rsid w:val="00BC3228"/>
    <w:rsid w:val="00BC3653"/>
    <w:rsid w:val="00BC4B6B"/>
    <w:rsid w:val="00BD0151"/>
    <w:rsid w:val="00BD34EE"/>
    <w:rsid w:val="00BD49E5"/>
    <w:rsid w:val="00BE6BD1"/>
    <w:rsid w:val="00BE70EF"/>
    <w:rsid w:val="00BE7740"/>
    <w:rsid w:val="00BF5AA3"/>
    <w:rsid w:val="00C00011"/>
    <w:rsid w:val="00C01033"/>
    <w:rsid w:val="00C01214"/>
    <w:rsid w:val="00C02358"/>
    <w:rsid w:val="00C05CCA"/>
    <w:rsid w:val="00C06124"/>
    <w:rsid w:val="00C06524"/>
    <w:rsid w:val="00C129EE"/>
    <w:rsid w:val="00C12CBC"/>
    <w:rsid w:val="00C13D58"/>
    <w:rsid w:val="00C17707"/>
    <w:rsid w:val="00C2046E"/>
    <w:rsid w:val="00C21EA9"/>
    <w:rsid w:val="00C31238"/>
    <w:rsid w:val="00C31996"/>
    <w:rsid w:val="00C321F0"/>
    <w:rsid w:val="00C34A98"/>
    <w:rsid w:val="00C35A30"/>
    <w:rsid w:val="00C36AC5"/>
    <w:rsid w:val="00C372D2"/>
    <w:rsid w:val="00C411C5"/>
    <w:rsid w:val="00C42D39"/>
    <w:rsid w:val="00C4308A"/>
    <w:rsid w:val="00C444DA"/>
    <w:rsid w:val="00C46886"/>
    <w:rsid w:val="00C50497"/>
    <w:rsid w:val="00C546FA"/>
    <w:rsid w:val="00C548A4"/>
    <w:rsid w:val="00C548B5"/>
    <w:rsid w:val="00C5577D"/>
    <w:rsid w:val="00C56729"/>
    <w:rsid w:val="00C65AED"/>
    <w:rsid w:val="00C726A0"/>
    <w:rsid w:val="00C72C00"/>
    <w:rsid w:val="00C73B47"/>
    <w:rsid w:val="00C76890"/>
    <w:rsid w:val="00C800C0"/>
    <w:rsid w:val="00C830B6"/>
    <w:rsid w:val="00C84ED6"/>
    <w:rsid w:val="00C92504"/>
    <w:rsid w:val="00C92C3D"/>
    <w:rsid w:val="00CA23CB"/>
    <w:rsid w:val="00CA3B9E"/>
    <w:rsid w:val="00CB037C"/>
    <w:rsid w:val="00CB35C0"/>
    <w:rsid w:val="00CB5122"/>
    <w:rsid w:val="00CB766B"/>
    <w:rsid w:val="00CC5517"/>
    <w:rsid w:val="00CD066B"/>
    <w:rsid w:val="00CD06AB"/>
    <w:rsid w:val="00CD0B68"/>
    <w:rsid w:val="00CD38B3"/>
    <w:rsid w:val="00CE1AF6"/>
    <w:rsid w:val="00CE200E"/>
    <w:rsid w:val="00CE39ED"/>
    <w:rsid w:val="00CE5E6B"/>
    <w:rsid w:val="00CE66FE"/>
    <w:rsid w:val="00CF0C36"/>
    <w:rsid w:val="00CF4485"/>
    <w:rsid w:val="00CF44FF"/>
    <w:rsid w:val="00CF7B90"/>
    <w:rsid w:val="00D11A67"/>
    <w:rsid w:val="00D12DDB"/>
    <w:rsid w:val="00D140EB"/>
    <w:rsid w:val="00D15B92"/>
    <w:rsid w:val="00D160FE"/>
    <w:rsid w:val="00D21280"/>
    <w:rsid w:val="00D258BF"/>
    <w:rsid w:val="00D26592"/>
    <w:rsid w:val="00D31385"/>
    <w:rsid w:val="00D333A3"/>
    <w:rsid w:val="00D34CB6"/>
    <w:rsid w:val="00D35CBF"/>
    <w:rsid w:val="00D41775"/>
    <w:rsid w:val="00D41C26"/>
    <w:rsid w:val="00D43E9A"/>
    <w:rsid w:val="00D45417"/>
    <w:rsid w:val="00D503EE"/>
    <w:rsid w:val="00D51499"/>
    <w:rsid w:val="00D5257B"/>
    <w:rsid w:val="00D55961"/>
    <w:rsid w:val="00D610F6"/>
    <w:rsid w:val="00D62937"/>
    <w:rsid w:val="00D62ADC"/>
    <w:rsid w:val="00D6671E"/>
    <w:rsid w:val="00D67FE7"/>
    <w:rsid w:val="00D74A0B"/>
    <w:rsid w:val="00D74C35"/>
    <w:rsid w:val="00D75311"/>
    <w:rsid w:val="00D755D8"/>
    <w:rsid w:val="00D775B4"/>
    <w:rsid w:val="00D83B9E"/>
    <w:rsid w:val="00D865CD"/>
    <w:rsid w:val="00D87DA3"/>
    <w:rsid w:val="00D92103"/>
    <w:rsid w:val="00D92F13"/>
    <w:rsid w:val="00D948E9"/>
    <w:rsid w:val="00D94EB2"/>
    <w:rsid w:val="00D9605B"/>
    <w:rsid w:val="00D96825"/>
    <w:rsid w:val="00DA0244"/>
    <w:rsid w:val="00DA5841"/>
    <w:rsid w:val="00DB04F7"/>
    <w:rsid w:val="00DB241B"/>
    <w:rsid w:val="00DB5296"/>
    <w:rsid w:val="00DB5810"/>
    <w:rsid w:val="00DB6F24"/>
    <w:rsid w:val="00DB7505"/>
    <w:rsid w:val="00DB7D7C"/>
    <w:rsid w:val="00DC065E"/>
    <w:rsid w:val="00DC2BD5"/>
    <w:rsid w:val="00DD129C"/>
    <w:rsid w:val="00DD2ACF"/>
    <w:rsid w:val="00DD659D"/>
    <w:rsid w:val="00DD77B7"/>
    <w:rsid w:val="00DD7E62"/>
    <w:rsid w:val="00DE10F7"/>
    <w:rsid w:val="00DE2770"/>
    <w:rsid w:val="00DE3185"/>
    <w:rsid w:val="00DE31B1"/>
    <w:rsid w:val="00DE394F"/>
    <w:rsid w:val="00DE6760"/>
    <w:rsid w:val="00DE69F7"/>
    <w:rsid w:val="00DF1321"/>
    <w:rsid w:val="00DF3A4A"/>
    <w:rsid w:val="00DF3F8B"/>
    <w:rsid w:val="00DF56D1"/>
    <w:rsid w:val="00DF70A4"/>
    <w:rsid w:val="00E03642"/>
    <w:rsid w:val="00E03EDD"/>
    <w:rsid w:val="00E1032C"/>
    <w:rsid w:val="00E117EC"/>
    <w:rsid w:val="00E14CD5"/>
    <w:rsid w:val="00E20289"/>
    <w:rsid w:val="00E232C1"/>
    <w:rsid w:val="00E23C3E"/>
    <w:rsid w:val="00E24DC4"/>
    <w:rsid w:val="00E2535E"/>
    <w:rsid w:val="00E43AED"/>
    <w:rsid w:val="00E4404A"/>
    <w:rsid w:val="00E510C7"/>
    <w:rsid w:val="00E520DD"/>
    <w:rsid w:val="00E52326"/>
    <w:rsid w:val="00E534F3"/>
    <w:rsid w:val="00E54494"/>
    <w:rsid w:val="00E55F3D"/>
    <w:rsid w:val="00E56771"/>
    <w:rsid w:val="00E6031E"/>
    <w:rsid w:val="00E62843"/>
    <w:rsid w:val="00E6569E"/>
    <w:rsid w:val="00E66FB1"/>
    <w:rsid w:val="00E672F1"/>
    <w:rsid w:val="00E72ED2"/>
    <w:rsid w:val="00E72F67"/>
    <w:rsid w:val="00E75053"/>
    <w:rsid w:val="00E75C92"/>
    <w:rsid w:val="00E75F77"/>
    <w:rsid w:val="00E760F8"/>
    <w:rsid w:val="00E8337D"/>
    <w:rsid w:val="00E85BB2"/>
    <w:rsid w:val="00E90C27"/>
    <w:rsid w:val="00E91B47"/>
    <w:rsid w:val="00E94E6C"/>
    <w:rsid w:val="00E96E3D"/>
    <w:rsid w:val="00EA0624"/>
    <w:rsid w:val="00EA4AE6"/>
    <w:rsid w:val="00EA7BC1"/>
    <w:rsid w:val="00EB00AA"/>
    <w:rsid w:val="00EB08E2"/>
    <w:rsid w:val="00EC1DF1"/>
    <w:rsid w:val="00EC2808"/>
    <w:rsid w:val="00EC5BA1"/>
    <w:rsid w:val="00EC5D19"/>
    <w:rsid w:val="00EC6E75"/>
    <w:rsid w:val="00ED004A"/>
    <w:rsid w:val="00ED5526"/>
    <w:rsid w:val="00EE1A66"/>
    <w:rsid w:val="00EE7893"/>
    <w:rsid w:val="00EF468B"/>
    <w:rsid w:val="00EF6BA6"/>
    <w:rsid w:val="00EF749A"/>
    <w:rsid w:val="00EF79BB"/>
    <w:rsid w:val="00F013BA"/>
    <w:rsid w:val="00F07717"/>
    <w:rsid w:val="00F10D8A"/>
    <w:rsid w:val="00F1166C"/>
    <w:rsid w:val="00F1289B"/>
    <w:rsid w:val="00F129D9"/>
    <w:rsid w:val="00F1307E"/>
    <w:rsid w:val="00F15F45"/>
    <w:rsid w:val="00F16147"/>
    <w:rsid w:val="00F22B82"/>
    <w:rsid w:val="00F24D1F"/>
    <w:rsid w:val="00F264CD"/>
    <w:rsid w:val="00F272E9"/>
    <w:rsid w:val="00F309B9"/>
    <w:rsid w:val="00F3481D"/>
    <w:rsid w:val="00F348A2"/>
    <w:rsid w:val="00F361BE"/>
    <w:rsid w:val="00F37FF4"/>
    <w:rsid w:val="00F41BCA"/>
    <w:rsid w:val="00F43F8B"/>
    <w:rsid w:val="00F45D38"/>
    <w:rsid w:val="00F5288C"/>
    <w:rsid w:val="00F54943"/>
    <w:rsid w:val="00F54CEF"/>
    <w:rsid w:val="00F5544A"/>
    <w:rsid w:val="00F55E72"/>
    <w:rsid w:val="00F574AA"/>
    <w:rsid w:val="00F63DCD"/>
    <w:rsid w:val="00F75065"/>
    <w:rsid w:val="00F75F5F"/>
    <w:rsid w:val="00F76653"/>
    <w:rsid w:val="00F81686"/>
    <w:rsid w:val="00F81AA6"/>
    <w:rsid w:val="00F83041"/>
    <w:rsid w:val="00F84AB7"/>
    <w:rsid w:val="00F870B6"/>
    <w:rsid w:val="00F971B2"/>
    <w:rsid w:val="00FA59CB"/>
    <w:rsid w:val="00FB04C9"/>
    <w:rsid w:val="00FB1100"/>
    <w:rsid w:val="00FB1A2E"/>
    <w:rsid w:val="00FB5A3E"/>
    <w:rsid w:val="00FC0DB6"/>
    <w:rsid w:val="00FC0EB9"/>
    <w:rsid w:val="00FC54F4"/>
    <w:rsid w:val="00FC714C"/>
    <w:rsid w:val="00FC7C87"/>
    <w:rsid w:val="00FD05A6"/>
    <w:rsid w:val="00FD1344"/>
    <w:rsid w:val="00FD3FC2"/>
    <w:rsid w:val="00FD6077"/>
    <w:rsid w:val="00FD7C10"/>
    <w:rsid w:val="00FE1BD3"/>
    <w:rsid w:val="00FF1CB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CBF"/>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75E6"/>
    <w:pPr>
      <w:keepNext/>
      <w:keepLines/>
      <w:spacing w:before="480" w:after="200"/>
      <w:outlineLvl w:val="0"/>
    </w:pPr>
    <w:rPr>
      <w:rFonts w:ascii="Arial" w:eastAsia="Arial" w:hAnsi="Arial" w:cs="Arial"/>
      <w:sz w:val="40"/>
      <w:szCs w:val="40"/>
    </w:rPr>
  </w:style>
  <w:style w:type="paragraph" w:styleId="2">
    <w:name w:val="heading 2"/>
    <w:aliases w:val=" Знак2, Знак2 Знак,Знак2,Знак2 Знак,H2,contract,h2,2,Numbered text 3,H21,H22,H23,H24,H211,H25,H212,H221,H231,H241,H2111,H26,H213,H222,H232,H242,H2112,H27,H214,H28,H29,H210,H215,H216,H217,H218,H219,H220,H2110,H223,H2113,H224,H225,H226,H227"/>
    <w:basedOn w:val="a"/>
    <w:next w:val="a"/>
    <w:link w:val="20"/>
    <w:uiPriority w:val="9"/>
    <w:unhideWhenUsed/>
    <w:qFormat/>
    <w:rsid w:val="003775E6"/>
    <w:pPr>
      <w:keepNext/>
      <w:keepLines/>
      <w:spacing w:before="360" w:after="200"/>
      <w:outlineLvl w:val="1"/>
    </w:pPr>
    <w:rPr>
      <w:rFonts w:ascii="Arial" w:eastAsia="Arial" w:hAnsi="Arial" w:cs="Arial"/>
      <w:sz w:val="34"/>
    </w:rPr>
  </w:style>
  <w:style w:type="paragraph" w:styleId="3">
    <w:name w:val="heading 3"/>
    <w:aliases w:val=" Знак, Знак3, Знак3 Знак,Знак,Знак3,Знак3 Знак"/>
    <w:basedOn w:val="a"/>
    <w:next w:val="a"/>
    <w:link w:val="30"/>
    <w:uiPriority w:val="9"/>
    <w:unhideWhenUsed/>
    <w:qFormat/>
    <w:rsid w:val="003775E6"/>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3775E6"/>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3775E6"/>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3775E6"/>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3775E6"/>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3775E6"/>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3775E6"/>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sid w:val="003775E6"/>
    <w:rPr>
      <w:rFonts w:ascii="Arial" w:eastAsia="Arial" w:hAnsi="Arial" w:cs="Arial"/>
      <w:sz w:val="40"/>
      <w:szCs w:val="40"/>
    </w:rPr>
  </w:style>
  <w:style w:type="character" w:customStyle="1" w:styleId="20">
    <w:name w:val="Заголовок 2 Знак"/>
    <w:aliases w:val=" Знак2 Знак1, Знак2 Знак Знак,Знак2 Знак1,Знак2 Знак Знак,H2 Знак,contract Знак,h2 Знак,2 Знак,Numbered text 3 Знак,H21 Знак,H22 Знак,H23 Знак,H24 Знак,H211 Знак,H25 Знак,H212 Знак,H221 Знак,H231 Знак,H241 Знак,H2111 Знак,H26 Знак"/>
    <w:basedOn w:val="a0"/>
    <w:link w:val="2"/>
    <w:uiPriority w:val="9"/>
    <w:rsid w:val="003775E6"/>
    <w:rPr>
      <w:rFonts w:ascii="Arial" w:eastAsia="Arial" w:hAnsi="Arial" w:cs="Arial"/>
      <w:sz w:val="34"/>
    </w:rPr>
  </w:style>
  <w:style w:type="character" w:customStyle="1" w:styleId="30">
    <w:name w:val="Заголовок 3 Знак"/>
    <w:aliases w:val=" Знак Знак, Знак3 Знак1, Знак3 Знак Знак,Знак Знак,Знак3 Знак1,Знак3 Знак Знак"/>
    <w:basedOn w:val="a0"/>
    <w:link w:val="3"/>
    <w:uiPriority w:val="9"/>
    <w:rsid w:val="003775E6"/>
    <w:rPr>
      <w:rFonts w:ascii="Arial" w:eastAsia="Arial" w:hAnsi="Arial" w:cs="Arial"/>
      <w:sz w:val="30"/>
      <w:szCs w:val="30"/>
    </w:rPr>
  </w:style>
  <w:style w:type="character" w:customStyle="1" w:styleId="40">
    <w:name w:val="Заголовок 4 Знак"/>
    <w:basedOn w:val="a0"/>
    <w:link w:val="4"/>
    <w:uiPriority w:val="9"/>
    <w:rsid w:val="003775E6"/>
    <w:rPr>
      <w:rFonts w:ascii="Arial" w:eastAsia="Arial" w:hAnsi="Arial" w:cs="Arial"/>
      <w:b/>
      <w:bCs/>
      <w:sz w:val="26"/>
      <w:szCs w:val="26"/>
    </w:rPr>
  </w:style>
  <w:style w:type="character" w:customStyle="1" w:styleId="50">
    <w:name w:val="Заголовок 5 Знак"/>
    <w:basedOn w:val="a0"/>
    <w:link w:val="5"/>
    <w:uiPriority w:val="9"/>
    <w:rsid w:val="003775E6"/>
    <w:rPr>
      <w:rFonts w:ascii="Arial" w:eastAsia="Arial" w:hAnsi="Arial" w:cs="Arial"/>
      <w:b/>
      <w:bCs/>
      <w:sz w:val="24"/>
      <w:szCs w:val="24"/>
    </w:rPr>
  </w:style>
  <w:style w:type="character" w:customStyle="1" w:styleId="60">
    <w:name w:val="Заголовок 6 Знак"/>
    <w:basedOn w:val="a0"/>
    <w:link w:val="6"/>
    <w:uiPriority w:val="9"/>
    <w:rsid w:val="003775E6"/>
    <w:rPr>
      <w:rFonts w:ascii="Arial" w:eastAsia="Arial" w:hAnsi="Arial" w:cs="Arial"/>
      <w:b/>
      <w:bCs/>
      <w:sz w:val="22"/>
      <w:szCs w:val="22"/>
    </w:rPr>
  </w:style>
  <w:style w:type="character" w:customStyle="1" w:styleId="70">
    <w:name w:val="Заголовок 7 Знак"/>
    <w:basedOn w:val="a0"/>
    <w:link w:val="7"/>
    <w:uiPriority w:val="9"/>
    <w:rsid w:val="003775E6"/>
    <w:rPr>
      <w:rFonts w:ascii="Arial" w:eastAsia="Arial" w:hAnsi="Arial" w:cs="Arial"/>
      <w:b/>
      <w:bCs/>
      <w:i/>
      <w:iCs/>
      <w:sz w:val="22"/>
      <w:szCs w:val="22"/>
    </w:rPr>
  </w:style>
  <w:style w:type="character" w:customStyle="1" w:styleId="80">
    <w:name w:val="Заголовок 8 Знак"/>
    <w:basedOn w:val="a0"/>
    <w:link w:val="8"/>
    <w:uiPriority w:val="9"/>
    <w:rsid w:val="003775E6"/>
    <w:rPr>
      <w:rFonts w:ascii="Arial" w:eastAsia="Arial" w:hAnsi="Arial" w:cs="Arial"/>
      <w:i/>
      <w:iCs/>
      <w:sz w:val="22"/>
      <w:szCs w:val="22"/>
    </w:rPr>
  </w:style>
  <w:style w:type="character" w:customStyle="1" w:styleId="90">
    <w:name w:val="Заголовок 9 Знак"/>
    <w:basedOn w:val="a0"/>
    <w:link w:val="9"/>
    <w:uiPriority w:val="9"/>
    <w:rsid w:val="003775E6"/>
    <w:rPr>
      <w:rFonts w:ascii="Arial" w:eastAsia="Arial" w:hAnsi="Arial" w:cs="Arial"/>
      <w:i/>
      <w:iCs/>
      <w:sz w:val="21"/>
      <w:szCs w:val="21"/>
    </w:rPr>
  </w:style>
  <w:style w:type="paragraph" w:styleId="a3">
    <w:name w:val="List Paragraph"/>
    <w:aliases w:val="Абзац списка основной,List Paragraph2,ПАРАГРАФ,Нумерация,список 1,Абзац списка для документа,List Paragraph"/>
    <w:basedOn w:val="a"/>
    <w:link w:val="a4"/>
    <w:uiPriority w:val="34"/>
    <w:qFormat/>
    <w:rsid w:val="003775E6"/>
    <w:pPr>
      <w:ind w:left="720"/>
      <w:contextualSpacing/>
    </w:pPr>
  </w:style>
  <w:style w:type="paragraph" w:styleId="a5">
    <w:name w:val="No Spacing"/>
    <w:link w:val="a6"/>
    <w:uiPriority w:val="1"/>
    <w:qFormat/>
    <w:rsid w:val="003775E6"/>
  </w:style>
  <w:style w:type="paragraph" w:styleId="a7">
    <w:name w:val="Title"/>
    <w:basedOn w:val="a"/>
    <w:next w:val="a"/>
    <w:link w:val="a8"/>
    <w:uiPriority w:val="10"/>
    <w:qFormat/>
    <w:rsid w:val="003775E6"/>
    <w:pPr>
      <w:spacing w:before="300" w:after="200"/>
      <w:contextualSpacing/>
    </w:pPr>
    <w:rPr>
      <w:sz w:val="48"/>
      <w:szCs w:val="48"/>
    </w:rPr>
  </w:style>
  <w:style w:type="character" w:customStyle="1" w:styleId="a8">
    <w:name w:val="Название Знак"/>
    <w:basedOn w:val="a0"/>
    <w:link w:val="a7"/>
    <w:uiPriority w:val="10"/>
    <w:rsid w:val="003775E6"/>
    <w:rPr>
      <w:sz w:val="48"/>
      <w:szCs w:val="48"/>
    </w:rPr>
  </w:style>
  <w:style w:type="character" w:customStyle="1" w:styleId="SubtitleChar">
    <w:name w:val="Subtitle Char"/>
    <w:basedOn w:val="a0"/>
    <w:uiPriority w:val="11"/>
    <w:rsid w:val="003775E6"/>
    <w:rPr>
      <w:sz w:val="24"/>
      <w:szCs w:val="24"/>
    </w:rPr>
  </w:style>
  <w:style w:type="paragraph" w:styleId="21">
    <w:name w:val="Quote"/>
    <w:basedOn w:val="a"/>
    <w:next w:val="a"/>
    <w:link w:val="22"/>
    <w:uiPriority w:val="29"/>
    <w:qFormat/>
    <w:rsid w:val="003775E6"/>
    <w:pPr>
      <w:ind w:left="720" w:right="720"/>
    </w:pPr>
    <w:rPr>
      <w:i/>
    </w:rPr>
  </w:style>
  <w:style w:type="character" w:customStyle="1" w:styleId="22">
    <w:name w:val="Цитата 2 Знак"/>
    <w:link w:val="21"/>
    <w:uiPriority w:val="29"/>
    <w:rsid w:val="003775E6"/>
    <w:rPr>
      <w:i/>
    </w:rPr>
  </w:style>
  <w:style w:type="paragraph" w:styleId="a9">
    <w:name w:val="Intense Quote"/>
    <w:basedOn w:val="a"/>
    <w:next w:val="a"/>
    <w:link w:val="aa"/>
    <w:uiPriority w:val="30"/>
    <w:qFormat/>
    <w:rsid w:val="003775E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3775E6"/>
    <w:rPr>
      <w:i/>
    </w:rPr>
  </w:style>
  <w:style w:type="character" w:customStyle="1" w:styleId="HeaderChar">
    <w:name w:val="Header Char"/>
    <w:basedOn w:val="a0"/>
    <w:uiPriority w:val="99"/>
    <w:rsid w:val="003775E6"/>
  </w:style>
  <w:style w:type="character" w:customStyle="1" w:styleId="FooterChar">
    <w:name w:val="Footer Char"/>
    <w:basedOn w:val="a0"/>
    <w:uiPriority w:val="99"/>
    <w:rsid w:val="003775E6"/>
  </w:style>
  <w:style w:type="paragraph" w:styleId="ab">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Знак1"/>
    <w:basedOn w:val="a"/>
    <w:next w:val="a"/>
    <w:link w:val="23"/>
    <w:unhideWhenUsed/>
    <w:qFormat/>
    <w:rsid w:val="003775E6"/>
    <w:pPr>
      <w:spacing w:line="276" w:lineRule="auto"/>
    </w:pPr>
    <w:rPr>
      <w:b/>
      <w:bCs/>
      <w:color w:val="5B9BD5" w:themeColor="accent1"/>
      <w:sz w:val="18"/>
      <w:szCs w:val="18"/>
    </w:rPr>
  </w:style>
  <w:style w:type="character" w:customStyle="1" w:styleId="CaptionChar">
    <w:name w:val="Caption Char"/>
    <w:uiPriority w:val="99"/>
    <w:rsid w:val="003775E6"/>
  </w:style>
  <w:style w:type="table" w:customStyle="1" w:styleId="TableGridLight">
    <w:name w:val="Table Grid Light"/>
    <w:basedOn w:val="a1"/>
    <w:uiPriority w:val="59"/>
    <w:rsid w:val="003775E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3775E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3775E6"/>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
    <w:name w:val="Таблица простая 4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
    <w:name w:val="Таблица простая 5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3775E6"/>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3775E6"/>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3775E6"/>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3775E6"/>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3775E6"/>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3775E6"/>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3775E6"/>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3775E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3775E6"/>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3775E6"/>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3775E6"/>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3775E6"/>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3775E6"/>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3775E6"/>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3775E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3775E6"/>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3775E6"/>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3775E6"/>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3775E6"/>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3775E6"/>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3775E6"/>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3775E6"/>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3775E6"/>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3775E6"/>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3775E6"/>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3775E6"/>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3775E6"/>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3775E6"/>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3775E6"/>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3775E6"/>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3775E6"/>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3775E6"/>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3775E6"/>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3775E6"/>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3775E6"/>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3775E6"/>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3775E6"/>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3775E6"/>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3775E6"/>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3775E6"/>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3775E6"/>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3775E6"/>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3775E6"/>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3775E6"/>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3775E6"/>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3775E6"/>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3775E6"/>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3775E6"/>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3775E6"/>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3775E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3775E6"/>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3775E6"/>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3775E6"/>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3775E6"/>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3775E6"/>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3775E6"/>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3775E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3775E6"/>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3775E6"/>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3775E6"/>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3775E6"/>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3775E6"/>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3775E6"/>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3775E6"/>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3775E6"/>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3775E6"/>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3775E6"/>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3775E6"/>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3775E6"/>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3775E6"/>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3775E6"/>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3775E6"/>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3775E6"/>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3775E6"/>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3775E6"/>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3775E6"/>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3775E6"/>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3775E6"/>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3775E6"/>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3775E6"/>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3775E6"/>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3775E6"/>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3775E6"/>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3775E6"/>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3775E6"/>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3775E6"/>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3775E6"/>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3775E6"/>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3775E6"/>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3775E6"/>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3775E6"/>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3775E6"/>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3775E6"/>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3775E6"/>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3775E6"/>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3775E6"/>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3775E6"/>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3775E6"/>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aliases w:val="Текст сноски Знак1 Знак,Текст сноски Знак Знак Знак Знак,Текст сноски Знак2 Знак Знак Знак Знак,Текст сноски Знак1 Знак Знак Знак Знак Знак,Текст сноски Знак Знак Знак Знак Знак Знак Знак,Текст сноски Знак Знак1 Знак Знак Знак Знак,Знак21"/>
    <w:basedOn w:val="a"/>
    <w:link w:val="ad"/>
    <w:unhideWhenUsed/>
    <w:rsid w:val="003775E6"/>
    <w:pPr>
      <w:spacing w:after="40"/>
    </w:pPr>
    <w:rPr>
      <w:sz w:val="18"/>
    </w:rPr>
  </w:style>
  <w:style w:type="character" w:customStyle="1" w:styleId="ad">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link w:val="ac"/>
    <w:uiPriority w:val="99"/>
    <w:rsid w:val="003775E6"/>
    <w:rPr>
      <w:sz w:val="18"/>
    </w:rPr>
  </w:style>
  <w:style w:type="character" w:styleId="ae">
    <w:name w:val="footnote reference"/>
    <w:aliases w:val="Знак сноски-FN,Знак сноски 1"/>
    <w:basedOn w:val="a0"/>
    <w:uiPriority w:val="99"/>
    <w:unhideWhenUsed/>
    <w:rsid w:val="003775E6"/>
    <w:rPr>
      <w:vertAlign w:val="superscript"/>
    </w:rPr>
  </w:style>
  <w:style w:type="paragraph" w:styleId="af">
    <w:name w:val="endnote text"/>
    <w:basedOn w:val="a"/>
    <w:link w:val="af0"/>
    <w:uiPriority w:val="99"/>
    <w:semiHidden/>
    <w:unhideWhenUsed/>
    <w:rsid w:val="003775E6"/>
    <w:rPr>
      <w:sz w:val="20"/>
    </w:rPr>
  </w:style>
  <w:style w:type="character" w:customStyle="1" w:styleId="af0">
    <w:name w:val="Текст концевой сноски Знак"/>
    <w:link w:val="af"/>
    <w:uiPriority w:val="99"/>
    <w:rsid w:val="003775E6"/>
    <w:rPr>
      <w:sz w:val="20"/>
    </w:rPr>
  </w:style>
  <w:style w:type="character" w:styleId="af1">
    <w:name w:val="endnote reference"/>
    <w:basedOn w:val="a0"/>
    <w:uiPriority w:val="99"/>
    <w:semiHidden/>
    <w:unhideWhenUsed/>
    <w:rsid w:val="003775E6"/>
    <w:rPr>
      <w:vertAlign w:val="superscript"/>
    </w:rPr>
  </w:style>
  <w:style w:type="paragraph" w:styleId="12">
    <w:name w:val="toc 1"/>
    <w:basedOn w:val="a"/>
    <w:next w:val="a"/>
    <w:uiPriority w:val="39"/>
    <w:unhideWhenUsed/>
    <w:rsid w:val="003775E6"/>
    <w:pPr>
      <w:spacing w:after="57"/>
    </w:pPr>
  </w:style>
  <w:style w:type="paragraph" w:styleId="24">
    <w:name w:val="toc 2"/>
    <w:basedOn w:val="a"/>
    <w:next w:val="a"/>
    <w:uiPriority w:val="39"/>
    <w:unhideWhenUsed/>
    <w:rsid w:val="003775E6"/>
    <w:pPr>
      <w:spacing w:after="57"/>
      <w:ind w:left="283"/>
    </w:pPr>
  </w:style>
  <w:style w:type="paragraph" w:styleId="32">
    <w:name w:val="toc 3"/>
    <w:basedOn w:val="a"/>
    <w:next w:val="a"/>
    <w:uiPriority w:val="39"/>
    <w:unhideWhenUsed/>
    <w:rsid w:val="003775E6"/>
    <w:pPr>
      <w:spacing w:after="57"/>
      <w:ind w:left="567"/>
    </w:pPr>
  </w:style>
  <w:style w:type="paragraph" w:styleId="42">
    <w:name w:val="toc 4"/>
    <w:basedOn w:val="a"/>
    <w:next w:val="a"/>
    <w:uiPriority w:val="39"/>
    <w:unhideWhenUsed/>
    <w:rsid w:val="003775E6"/>
    <w:pPr>
      <w:spacing w:after="57"/>
      <w:ind w:left="850"/>
    </w:pPr>
  </w:style>
  <w:style w:type="paragraph" w:styleId="52">
    <w:name w:val="toc 5"/>
    <w:basedOn w:val="a"/>
    <w:next w:val="a"/>
    <w:uiPriority w:val="39"/>
    <w:unhideWhenUsed/>
    <w:rsid w:val="003775E6"/>
    <w:pPr>
      <w:spacing w:after="57"/>
      <w:ind w:left="1134"/>
    </w:pPr>
  </w:style>
  <w:style w:type="paragraph" w:styleId="61">
    <w:name w:val="toc 6"/>
    <w:basedOn w:val="a"/>
    <w:next w:val="a"/>
    <w:uiPriority w:val="39"/>
    <w:unhideWhenUsed/>
    <w:rsid w:val="003775E6"/>
    <w:pPr>
      <w:spacing w:after="57"/>
      <w:ind w:left="1417"/>
    </w:pPr>
  </w:style>
  <w:style w:type="paragraph" w:styleId="71">
    <w:name w:val="toc 7"/>
    <w:basedOn w:val="a"/>
    <w:next w:val="a"/>
    <w:uiPriority w:val="39"/>
    <w:unhideWhenUsed/>
    <w:rsid w:val="003775E6"/>
    <w:pPr>
      <w:spacing w:after="57"/>
      <w:ind w:left="1701"/>
    </w:pPr>
  </w:style>
  <w:style w:type="paragraph" w:styleId="81">
    <w:name w:val="toc 8"/>
    <w:basedOn w:val="a"/>
    <w:next w:val="a"/>
    <w:uiPriority w:val="39"/>
    <w:unhideWhenUsed/>
    <w:rsid w:val="003775E6"/>
    <w:pPr>
      <w:spacing w:after="57"/>
      <w:ind w:left="1984"/>
    </w:pPr>
  </w:style>
  <w:style w:type="paragraph" w:styleId="91">
    <w:name w:val="toc 9"/>
    <w:basedOn w:val="a"/>
    <w:next w:val="a"/>
    <w:uiPriority w:val="39"/>
    <w:unhideWhenUsed/>
    <w:rsid w:val="003775E6"/>
    <w:pPr>
      <w:spacing w:after="57"/>
      <w:ind w:left="2268"/>
    </w:pPr>
  </w:style>
  <w:style w:type="paragraph" w:styleId="af2">
    <w:name w:val="TOC Heading"/>
    <w:uiPriority w:val="39"/>
    <w:unhideWhenUsed/>
    <w:qFormat/>
    <w:rsid w:val="003775E6"/>
  </w:style>
  <w:style w:type="paragraph" w:styleId="af3">
    <w:name w:val="table of figures"/>
    <w:basedOn w:val="a"/>
    <w:next w:val="a"/>
    <w:uiPriority w:val="99"/>
    <w:unhideWhenUsed/>
    <w:rsid w:val="003775E6"/>
  </w:style>
  <w:style w:type="table" w:styleId="af4">
    <w:name w:val="Table Grid"/>
    <w:basedOn w:val="a1"/>
    <w:rsid w:val="003775E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5">
    <w:name w:val="Hyperlink"/>
    <w:basedOn w:val="a0"/>
    <w:uiPriority w:val="99"/>
    <w:rsid w:val="003775E6"/>
    <w:rPr>
      <w:color w:val="0000FF"/>
      <w:u w:val="single"/>
    </w:rPr>
  </w:style>
  <w:style w:type="paragraph" w:styleId="af6">
    <w:name w:val="Subtitle"/>
    <w:basedOn w:val="a"/>
    <w:link w:val="af7"/>
    <w:uiPriority w:val="11"/>
    <w:qFormat/>
    <w:rsid w:val="003775E6"/>
    <w:pPr>
      <w:widowControl w:val="0"/>
      <w:jc w:val="center"/>
    </w:pPr>
    <w:rPr>
      <w:sz w:val="28"/>
      <w:szCs w:val="20"/>
    </w:rPr>
  </w:style>
  <w:style w:type="character" w:customStyle="1" w:styleId="af7">
    <w:name w:val="Подзаголовок Знак"/>
    <w:link w:val="af6"/>
    <w:uiPriority w:val="11"/>
    <w:rsid w:val="003775E6"/>
    <w:rPr>
      <w:sz w:val="28"/>
      <w:lang w:val="ru-RU" w:eastAsia="ru-RU" w:bidi="ar-SA"/>
    </w:rPr>
  </w:style>
  <w:style w:type="character" w:styleId="af8">
    <w:name w:val="Placeholder Text"/>
    <w:basedOn w:val="a0"/>
    <w:uiPriority w:val="99"/>
    <w:semiHidden/>
    <w:rsid w:val="003775E6"/>
    <w:rPr>
      <w:color w:val="808080"/>
    </w:rPr>
  </w:style>
  <w:style w:type="paragraph" w:styleId="af9">
    <w:name w:val="Balloon Text"/>
    <w:basedOn w:val="a"/>
    <w:link w:val="afa"/>
    <w:uiPriority w:val="99"/>
    <w:rsid w:val="003775E6"/>
    <w:rPr>
      <w:rFonts w:ascii="Tahoma" w:hAnsi="Tahoma" w:cs="Tahoma"/>
      <w:sz w:val="16"/>
      <w:szCs w:val="16"/>
    </w:rPr>
  </w:style>
  <w:style w:type="character" w:customStyle="1" w:styleId="afa">
    <w:name w:val="Текст выноски Знак"/>
    <w:basedOn w:val="a0"/>
    <w:link w:val="af9"/>
    <w:uiPriority w:val="99"/>
    <w:rsid w:val="003775E6"/>
    <w:rPr>
      <w:rFonts w:ascii="Tahoma" w:hAnsi="Tahoma" w:cs="Tahoma"/>
      <w:sz w:val="16"/>
      <w:szCs w:val="16"/>
    </w:rPr>
  </w:style>
  <w:style w:type="paragraph" w:styleId="afb">
    <w:name w:val="Body Text Indent"/>
    <w:basedOn w:val="a"/>
    <w:link w:val="afc"/>
    <w:rsid w:val="003775E6"/>
    <w:pPr>
      <w:ind w:left="680" w:hanging="680"/>
      <w:jc w:val="both"/>
    </w:pPr>
    <w:rPr>
      <w:sz w:val="28"/>
      <w:szCs w:val="20"/>
    </w:rPr>
  </w:style>
  <w:style w:type="character" w:customStyle="1" w:styleId="afc">
    <w:name w:val="Основной текст с отступом Знак"/>
    <w:basedOn w:val="a0"/>
    <w:link w:val="afb"/>
    <w:rsid w:val="003775E6"/>
    <w:rPr>
      <w:sz w:val="28"/>
    </w:rPr>
  </w:style>
  <w:style w:type="paragraph" w:styleId="afd">
    <w:name w:val="header"/>
    <w:aliases w:val="ВерхКолонтитул"/>
    <w:basedOn w:val="a"/>
    <w:link w:val="afe"/>
    <w:uiPriority w:val="99"/>
    <w:rsid w:val="003775E6"/>
    <w:pPr>
      <w:tabs>
        <w:tab w:val="center" w:pos="4677"/>
        <w:tab w:val="right" w:pos="9355"/>
      </w:tabs>
    </w:pPr>
  </w:style>
  <w:style w:type="character" w:customStyle="1" w:styleId="afe">
    <w:name w:val="Верхний колонтитул Знак"/>
    <w:aliases w:val="ВерхКолонтитул Знак"/>
    <w:basedOn w:val="a0"/>
    <w:link w:val="afd"/>
    <w:uiPriority w:val="99"/>
    <w:rsid w:val="003775E6"/>
    <w:rPr>
      <w:sz w:val="24"/>
      <w:szCs w:val="24"/>
    </w:rPr>
  </w:style>
  <w:style w:type="paragraph" w:styleId="aff">
    <w:name w:val="footer"/>
    <w:basedOn w:val="a"/>
    <w:link w:val="aff0"/>
    <w:rsid w:val="003775E6"/>
    <w:pPr>
      <w:tabs>
        <w:tab w:val="center" w:pos="4677"/>
        <w:tab w:val="right" w:pos="9355"/>
      </w:tabs>
    </w:pPr>
  </w:style>
  <w:style w:type="character" w:customStyle="1" w:styleId="aff0">
    <w:name w:val="Нижний колонтитул Знак"/>
    <w:basedOn w:val="a0"/>
    <w:link w:val="aff"/>
    <w:rsid w:val="003775E6"/>
    <w:rPr>
      <w:sz w:val="24"/>
      <w:szCs w:val="24"/>
    </w:rPr>
  </w:style>
  <w:style w:type="character" w:styleId="aff1">
    <w:name w:val="annotation reference"/>
    <w:basedOn w:val="a0"/>
    <w:uiPriority w:val="99"/>
    <w:semiHidden/>
    <w:unhideWhenUsed/>
    <w:rsid w:val="003775E6"/>
    <w:rPr>
      <w:sz w:val="16"/>
      <w:szCs w:val="16"/>
    </w:rPr>
  </w:style>
  <w:style w:type="paragraph" w:styleId="aff2">
    <w:name w:val="annotation text"/>
    <w:basedOn w:val="a"/>
    <w:link w:val="aff3"/>
    <w:uiPriority w:val="99"/>
    <w:semiHidden/>
    <w:unhideWhenUsed/>
    <w:rsid w:val="003775E6"/>
    <w:rPr>
      <w:sz w:val="20"/>
      <w:szCs w:val="20"/>
    </w:rPr>
  </w:style>
  <w:style w:type="character" w:customStyle="1" w:styleId="aff3">
    <w:name w:val="Текст примечания Знак"/>
    <w:basedOn w:val="a0"/>
    <w:link w:val="aff2"/>
    <w:uiPriority w:val="99"/>
    <w:semiHidden/>
    <w:rsid w:val="003775E6"/>
  </w:style>
  <w:style w:type="paragraph" w:styleId="aff4">
    <w:name w:val="annotation subject"/>
    <w:basedOn w:val="aff2"/>
    <w:next w:val="aff2"/>
    <w:link w:val="aff5"/>
    <w:uiPriority w:val="99"/>
    <w:semiHidden/>
    <w:unhideWhenUsed/>
    <w:rsid w:val="003775E6"/>
    <w:rPr>
      <w:b/>
      <w:bCs/>
    </w:rPr>
  </w:style>
  <w:style w:type="character" w:customStyle="1" w:styleId="aff5">
    <w:name w:val="Тема примечания Знак"/>
    <w:basedOn w:val="aff3"/>
    <w:link w:val="aff4"/>
    <w:uiPriority w:val="99"/>
    <w:semiHidden/>
    <w:rsid w:val="003775E6"/>
    <w:rPr>
      <w:b/>
      <w:bCs/>
    </w:rPr>
  </w:style>
  <w:style w:type="paragraph" w:customStyle="1" w:styleId="aff6">
    <w:name w:val="Стиль названия"/>
    <w:basedOn w:val="a"/>
    <w:uiPriority w:val="99"/>
    <w:rsid w:val="00A777FA"/>
    <w:pPr>
      <w:spacing w:after="60"/>
      <w:ind w:firstLine="680"/>
      <w:jc w:val="both"/>
    </w:pPr>
    <w:rPr>
      <w:rFonts w:ascii="Arial" w:hAnsi="Arial"/>
      <w:b/>
      <w:i/>
      <w:szCs w:val="28"/>
    </w:rPr>
  </w:style>
  <w:style w:type="paragraph" w:customStyle="1" w:styleId="s1">
    <w:name w:val="s_1"/>
    <w:basedOn w:val="a"/>
    <w:rsid w:val="00A777FA"/>
    <w:pPr>
      <w:spacing w:before="100" w:beforeAutospacing="1" w:after="100" w:afterAutospacing="1"/>
    </w:pPr>
  </w:style>
  <w:style w:type="paragraph" w:customStyle="1" w:styleId="aff7">
    <w:name w:val="Нормальный (таблица)"/>
    <w:basedOn w:val="a"/>
    <w:next w:val="a"/>
    <w:uiPriority w:val="99"/>
    <w:rsid w:val="00F55E72"/>
    <w:pPr>
      <w:widowControl w:val="0"/>
      <w:autoSpaceDE w:val="0"/>
      <w:autoSpaceDN w:val="0"/>
      <w:adjustRightInd w:val="0"/>
      <w:jc w:val="both"/>
    </w:pPr>
    <w:rPr>
      <w:rFonts w:ascii="Times New Roman CYR" w:hAnsi="Times New Roman CYR" w:cs="Times New Roman CYR"/>
    </w:rPr>
  </w:style>
  <w:style w:type="paragraph" w:customStyle="1" w:styleId="aff8">
    <w:name w:val="Прижатый влево"/>
    <w:basedOn w:val="a"/>
    <w:next w:val="a"/>
    <w:uiPriority w:val="99"/>
    <w:rsid w:val="00F55E72"/>
    <w:pPr>
      <w:widowControl w:val="0"/>
      <w:autoSpaceDE w:val="0"/>
      <w:autoSpaceDN w:val="0"/>
      <w:adjustRightInd w:val="0"/>
    </w:pPr>
    <w:rPr>
      <w:rFonts w:ascii="Times New Roman CYR" w:hAnsi="Times New Roman CYR" w:cs="Times New Roman CYR"/>
    </w:rPr>
  </w:style>
  <w:style w:type="character" w:styleId="aff9">
    <w:name w:val="Strong"/>
    <w:uiPriority w:val="22"/>
    <w:qFormat/>
    <w:rsid w:val="00DD129C"/>
    <w:rPr>
      <w:b/>
      <w:bCs/>
    </w:rPr>
  </w:style>
  <w:style w:type="character" w:styleId="affa">
    <w:name w:val="Emphasis"/>
    <w:uiPriority w:val="20"/>
    <w:qFormat/>
    <w:rsid w:val="00DD129C"/>
    <w:rPr>
      <w:b/>
      <w:bCs/>
      <w:i/>
      <w:iCs/>
      <w:spacing w:val="10"/>
      <w:bdr w:val="none" w:sz="0" w:space="0" w:color="auto"/>
      <w:shd w:val="clear" w:color="auto" w:fill="auto"/>
    </w:rPr>
  </w:style>
  <w:style w:type="character" w:customStyle="1" w:styleId="a6">
    <w:name w:val="Без интервала Знак"/>
    <w:link w:val="a5"/>
    <w:uiPriority w:val="1"/>
    <w:rsid w:val="00DD129C"/>
  </w:style>
  <w:style w:type="character" w:customStyle="1" w:styleId="a4">
    <w:name w:val="Абзац списка Знак"/>
    <w:aliases w:val="Абзац списка основной Знак,List Paragraph2 Знак,ПАРАГРАФ Знак,Нумерация Знак,список 1 Знак,Абзац списка для документа Знак,List Paragraph Знак"/>
    <w:link w:val="a3"/>
    <w:uiPriority w:val="34"/>
    <w:locked/>
    <w:rsid w:val="00DD129C"/>
    <w:rPr>
      <w:sz w:val="24"/>
      <w:szCs w:val="24"/>
    </w:rPr>
  </w:style>
  <w:style w:type="character" w:styleId="affb">
    <w:name w:val="Subtle Emphasis"/>
    <w:uiPriority w:val="19"/>
    <w:qFormat/>
    <w:rsid w:val="00DD129C"/>
    <w:rPr>
      <w:i/>
      <w:iCs/>
    </w:rPr>
  </w:style>
  <w:style w:type="character" w:styleId="affc">
    <w:name w:val="Intense Emphasis"/>
    <w:uiPriority w:val="21"/>
    <w:qFormat/>
    <w:rsid w:val="00DD129C"/>
    <w:rPr>
      <w:b/>
      <w:bCs/>
    </w:rPr>
  </w:style>
  <w:style w:type="character" w:styleId="affd">
    <w:name w:val="Subtle Reference"/>
    <w:uiPriority w:val="31"/>
    <w:qFormat/>
    <w:rsid w:val="00DD129C"/>
    <w:rPr>
      <w:smallCaps/>
    </w:rPr>
  </w:style>
  <w:style w:type="character" w:styleId="affe">
    <w:name w:val="Intense Reference"/>
    <w:uiPriority w:val="32"/>
    <w:qFormat/>
    <w:rsid w:val="00DD129C"/>
    <w:rPr>
      <w:smallCaps/>
      <w:spacing w:val="5"/>
      <w:u w:val="single"/>
    </w:rPr>
  </w:style>
  <w:style w:type="character" w:styleId="afff">
    <w:name w:val="Book Title"/>
    <w:uiPriority w:val="33"/>
    <w:qFormat/>
    <w:rsid w:val="00DD129C"/>
    <w:rPr>
      <w:i/>
      <w:iCs/>
      <w:smallCaps/>
      <w:spacing w:val="5"/>
    </w:rPr>
  </w:style>
  <w:style w:type="paragraph" w:customStyle="1" w:styleId="ConsPlusNormal">
    <w:name w:val="ConsPlusNormal"/>
    <w:link w:val="ConsPlusNormal0"/>
    <w:qFormat/>
    <w:rsid w:val="00DD129C"/>
    <w:pPr>
      <w:widowControl w:val="0"/>
      <w:autoSpaceDE w:val="0"/>
      <w:autoSpaceDN w:val="0"/>
    </w:pPr>
    <w:rPr>
      <w:rFonts w:ascii="Calibri" w:eastAsiaTheme="minorEastAsia" w:hAnsi="Calibri" w:cs="Calibri"/>
      <w:sz w:val="22"/>
      <w:szCs w:val="22"/>
    </w:rPr>
  </w:style>
  <w:style w:type="table" w:customStyle="1" w:styleId="13">
    <w:name w:val="Сетка таблицы1"/>
    <w:basedOn w:val="a1"/>
    <w:next w:val="af4"/>
    <w:rsid w:val="00DD12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D129C"/>
    <w:pPr>
      <w:widowControl w:val="0"/>
      <w:autoSpaceDE w:val="0"/>
      <w:autoSpaceDN w:val="0"/>
    </w:pPr>
    <w:rPr>
      <w:b/>
      <w:sz w:val="24"/>
    </w:rPr>
  </w:style>
  <w:style w:type="table" w:customStyle="1" w:styleId="25">
    <w:name w:val="Сетка таблицы2"/>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0">
    <w:name w:val="Normal (Web)"/>
    <w:basedOn w:val="a"/>
    <w:uiPriority w:val="99"/>
    <w:unhideWhenUsed/>
    <w:rsid w:val="00DD129C"/>
    <w:pPr>
      <w:spacing w:before="100" w:beforeAutospacing="1" w:after="100" w:afterAutospacing="1"/>
    </w:pPr>
  </w:style>
  <w:style w:type="numbering" w:customStyle="1" w:styleId="14">
    <w:name w:val="Нет списка1"/>
    <w:next w:val="a2"/>
    <w:uiPriority w:val="99"/>
    <w:semiHidden/>
    <w:unhideWhenUsed/>
    <w:rsid w:val="00DD129C"/>
  </w:style>
  <w:style w:type="character" w:customStyle="1" w:styleId="mw-page-title-main">
    <w:name w:val="mw-page-title-main"/>
    <w:basedOn w:val="a0"/>
    <w:rsid w:val="00DD129C"/>
  </w:style>
  <w:style w:type="character" w:customStyle="1" w:styleId="ConsPlusNormal0">
    <w:name w:val="ConsPlusNormal Знак"/>
    <w:link w:val="ConsPlusNormal"/>
    <w:locked/>
    <w:rsid w:val="00DD129C"/>
    <w:rPr>
      <w:rFonts w:ascii="Calibri" w:eastAsiaTheme="minorEastAsia" w:hAnsi="Calibri" w:cs="Calibri"/>
      <w:sz w:val="22"/>
      <w:szCs w:val="22"/>
    </w:rPr>
  </w:style>
  <w:style w:type="numbering" w:customStyle="1" w:styleId="26">
    <w:name w:val="Нет списка2"/>
    <w:next w:val="a2"/>
    <w:uiPriority w:val="99"/>
    <w:semiHidden/>
    <w:unhideWhenUsed/>
    <w:rsid w:val="00DD129C"/>
  </w:style>
  <w:style w:type="paragraph" w:customStyle="1" w:styleId="211">
    <w:name w:val="Знак2 Знак Знак1 Знак1 Знак Знак Знак Знак Знак Знак Знак Знак Знак Знак Знак Знак"/>
    <w:basedOn w:val="a"/>
    <w:rsid w:val="00DD129C"/>
    <w:pPr>
      <w:spacing w:after="160" w:line="240" w:lineRule="exact"/>
    </w:pPr>
    <w:rPr>
      <w:rFonts w:ascii="Verdana" w:hAnsi="Verdana"/>
      <w:sz w:val="20"/>
      <w:szCs w:val="20"/>
      <w:lang w:val="en-US" w:eastAsia="en-US"/>
    </w:rPr>
  </w:style>
  <w:style w:type="paragraph" w:customStyle="1" w:styleId="afff1">
    <w:name w:val="Абзац"/>
    <w:basedOn w:val="a"/>
    <w:link w:val="afff2"/>
    <w:qFormat/>
    <w:rsid w:val="00DD129C"/>
    <w:pPr>
      <w:spacing w:line="360" w:lineRule="auto"/>
      <w:ind w:firstLine="709"/>
      <w:jc w:val="both"/>
    </w:pPr>
    <w:rPr>
      <w:rFonts w:eastAsiaTheme="minorHAnsi"/>
      <w:lang w:eastAsia="en-US"/>
    </w:rPr>
  </w:style>
  <w:style w:type="character" w:customStyle="1" w:styleId="afff2">
    <w:name w:val="Абзац Знак"/>
    <w:link w:val="afff1"/>
    <w:rsid w:val="00DD129C"/>
    <w:rPr>
      <w:rFonts w:eastAsiaTheme="minorHAnsi"/>
      <w:sz w:val="24"/>
      <w:szCs w:val="24"/>
      <w:lang w:eastAsia="en-US"/>
    </w:rPr>
  </w:style>
  <w:style w:type="character" w:customStyle="1" w:styleId="23">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b"/>
    <w:locked/>
    <w:rsid w:val="00DD129C"/>
    <w:rPr>
      <w:b/>
      <w:bCs/>
      <w:color w:val="5B9BD5" w:themeColor="accent1"/>
      <w:sz w:val="18"/>
      <w:szCs w:val="18"/>
    </w:rPr>
  </w:style>
  <w:style w:type="paragraph" w:customStyle="1" w:styleId="afff3">
    <w:name w:val="Название таблицы"/>
    <w:basedOn w:val="ab"/>
    <w:rsid w:val="00DD129C"/>
    <w:pPr>
      <w:keepNext/>
      <w:spacing w:before="120" w:line="240" w:lineRule="auto"/>
      <w:jc w:val="both"/>
    </w:pPr>
    <w:rPr>
      <w:rFonts w:eastAsiaTheme="minorHAnsi"/>
      <w:b w:val="0"/>
      <w:color w:val="auto"/>
      <w:sz w:val="24"/>
      <w:szCs w:val="22"/>
      <w:lang w:eastAsia="en-US"/>
    </w:rPr>
  </w:style>
  <w:style w:type="paragraph" w:styleId="z-">
    <w:name w:val="HTML Top of Form"/>
    <w:basedOn w:val="a"/>
    <w:next w:val="a"/>
    <w:link w:val="z-0"/>
    <w:hidden/>
    <w:uiPriority w:val="99"/>
    <w:semiHidden/>
    <w:unhideWhenUsed/>
    <w:rsid w:val="00DD129C"/>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DD129C"/>
    <w:rPr>
      <w:rFonts w:ascii="Arial" w:hAnsi="Arial" w:cs="Arial"/>
      <w:vanish/>
      <w:sz w:val="16"/>
      <w:szCs w:val="16"/>
    </w:rPr>
  </w:style>
  <w:style w:type="character" w:customStyle="1" w:styleId="form-searchlink-icon">
    <w:name w:val="form-search__link-icon"/>
    <w:basedOn w:val="a0"/>
    <w:rsid w:val="00DD129C"/>
  </w:style>
  <w:style w:type="paragraph" w:styleId="z-1">
    <w:name w:val="HTML Bottom of Form"/>
    <w:basedOn w:val="a"/>
    <w:next w:val="a"/>
    <w:link w:val="z-2"/>
    <w:hidden/>
    <w:uiPriority w:val="99"/>
    <w:semiHidden/>
    <w:unhideWhenUsed/>
    <w:rsid w:val="00DD129C"/>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DD129C"/>
    <w:rPr>
      <w:rFonts w:ascii="Arial" w:hAnsi="Arial" w:cs="Arial"/>
      <w:vanish/>
      <w:sz w:val="16"/>
      <w:szCs w:val="16"/>
    </w:rPr>
  </w:style>
  <w:style w:type="character" w:customStyle="1" w:styleId="link-listitem-text">
    <w:name w:val="link-list__item-text"/>
    <w:basedOn w:val="a0"/>
    <w:rsid w:val="00DD129C"/>
  </w:style>
  <w:style w:type="paragraph" w:styleId="afff4">
    <w:name w:val="Document Map"/>
    <w:basedOn w:val="a"/>
    <w:link w:val="afff5"/>
    <w:uiPriority w:val="99"/>
    <w:semiHidden/>
    <w:unhideWhenUsed/>
    <w:rsid w:val="00DD129C"/>
    <w:rPr>
      <w:rFonts w:ascii="Tahoma" w:eastAsiaTheme="minorHAnsi" w:hAnsi="Tahoma" w:cs="Tahoma"/>
      <w:sz w:val="16"/>
      <w:szCs w:val="16"/>
      <w:lang w:eastAsia="en-US"/>
    </w:rPr>
  </w:style>
  <w:style w:type="character" w:customStyle="1" w:styleId="afff5">
    <w:name w:val="Схема документа Знак"/>
    <w:basedOn w:val="a0"/>
    <w:link w:val="afff4"/>
    <w:uiPriority w:val="99"/>
    <w:semiHidden/>
    <w:rsid w:val="00DD129C"/>
    <w:rPr>
      <w:rFonts w:ascii="Tahoma" w:eastAsiaTheme="minorHAnsi" w:hAnsi="Tahoma" w:cs="Tahoma"/>
      <w:sz w:val="16"/>
      <w:szCs w:val="16"/>
      <w:lang w:eastAsia="en-US"/>
    </w:rPr>
  </w:style>
  <w:style w:type="paragraph" w:styleId="27">
    <w:name w:val="Body Text Indent 2"/>
    <w:basedOn w:val="a"/>
    <w:link w:val="28"/>
    <w:rsid w:val="00DD129C"/>
    <w:pPr>
      <w:spacing w:after="120" w:line="480" w:lineRule="auto"/>
      <w:ind w:left="283"/>
    </w:pPr>
  </w:style>
  <w:style w:type="character" w:customStyle="1" w:styleId="28">
    <w:name w:val="Основной текст с отступом 2 Знак"/>
    <w:basedOn w:val="a0"/>
    <w:link w:val="27"/>
    <w:rsid w:val="00DD129C"/>
    <w:rPr>
      <w:sz w:val="24"/>
      <w:szCs w:val="24"/>
    </w:rPr>
  </w:style>
  <w:style w:type="character" w:customStyle="1" w:styleId="15">
    <w:name w:val="Текст сноски Знак1"/>
    <w:aliases w:val="Текст сноски Знак1 Знак Знак1,Текст сноски Знак Знак Знак Знак Знак1,Текст сноски Знак2 Знак Знак Знак Знак Знак1,Текст сноски Знак1 Знак Знак Знак Знак Знак Знак1,Текст сноски Знак Знак Знак Знак Знак Знак Знак Знак1,Знак21 Знак1"/>
    <w:basedOn w:val="a0"/>
    <w:rsid w:val="00DD129C"/>
    <w:rPr>
      <w:sz w:val="20"/>
      <w:szCs w:val="20"/>
    </w:rPr>
  </w:style>
  <w:style w:type="table" w:customStyle="1" w:styleId="43">
    <w:name w:val="Сетка таблицы4"/>
    <w:basedOn w:val="a1"/>
    <w:next w:val="af4"/>
    <w:uiPriority w:val="59"/>
    <w:rsid w:val="00DD12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
    <w:name w:val="Сетка таблицы5"/>
    <w:basedOn w:val="a1"/>
    <w:next w:val="af4"/>
    <w:uiPriority w:val="59"/>
    <w:rsid w:val="00DD12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DD129C"/>
  </w:style>
  <w:style w:type="table" w:customStyle="1" w:styleId="62">
    <w:name w:val="Сетка таблицы6"/>
    <w:basedOn w:val="a1"/>
    <w:next w:val="af4"/>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f4"/>
    <w:rsid w:val="00DD12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2"/>
    <w:uiPriority w:val="99"/>
    <w:semiHidden/>
    <w:unhideWhenUsed/>
    <w:rsid w:val="00DD129C"/>
  </w:style>
  <w:style w:type="numbering" w:customStyle="1" w:styleId="213">
    <w:name w:val="Нет списка21"/>
    <w:next w:val="a2"/>
    <w:uiPriority w:val="99"/>
    <w:semiHidden/>
    <w:unhideWhenUsed/>
    <w:rsid w:val="00DD129C"/>
  </w:style>
  <w:style w:type="paragraph" w:customStyle="1" w:styleId="afff6">
    <w:name w:val="Раздел"/>
    <w:basedOn w:val="a"/>
    <w:qFormat/>
    <w:rsid w:val="00DD129C"/>
    <w:pPr>
      <w:spacing w:after="200" w:line="276" w:lineRule="auto"/>
      <w:jc w:val="center"/>
    </w:pPr>
    <w:rPr>
      <w:rFonts w:eastAsiaTheme="minorHAnsi"/>
      <w:sz w:val="28"/>
      <w:szCs w:val="28"/>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TR&amp;n=32245" TargetMode="External"/><Relationship Id="rId13" Type="http://schemas.openxmlformats.org/officeDocument/2006/relationships/hyperlink" Target="consultantplus://offline/ref=41FD9A2DBD6F426F414D4AC68656C2267E170FDC6886BCD017103C9CDD44A05B9DE1813B7913D405E372E1AAD842969886316E2043620CF346Q0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STR&amp;n=25033&amp;dst=101009"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onsultant.ru/document/cons_doc_LAW_527638/f32ece28ab6a044a2d115401b18a7876eaa8290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STR&amp;n=31808" TargetMode="External"/><Relationship Id="rId5" Type="http://schemas.openxmlformats.org/officeDocument/2006/relationships/webSettings" Target="webSettings.xml"/><Relationship Id="rId15" Type="http://schemas.openxmlformats.org/officeDocument/2006/relationships/hyperlink" Target="https://www.consultant.ru/document/cons_doc_LAW_527638/f32ece28ab6a044a2d115401b18a7876eaa82908/" TargetMode="External"/><Relationship Id="rId10" Type="http://schemas.openxmlformats.org/officeDocument/2006/relationships/hyperlink" Target="https://login.consultant.ru/link/?req=doc&amp;base=STR&amp;n=3205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STR&amp;n=32245" TargetMode="Externa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ru-RU"/>
  <c:chart>
    <c:autoTitleDeleted val="1"/>
    <c:plotArea>
      <c:layout/>
      <c:lineChart>
        <c:grouping val="standard"/>
        <c:ser>
          <c:idx val="3"/>
          <c:order val="0"/>
          <c:tx>
            <c:strRef>
              <c:f>'[Динамика численности населения_поселения _Челно-Вершинский.xlsx]Ч-Вершинский_сп Красный Строите'!$A$6</c:f>
              <c:strCache>
                <c:ptCount val="1"/>
                <c:pt idx="0">
                  <c:v>Челно-Вершинский муниципальный район</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'[Динамика численности населения_поселения _Челно-Вершинский.xlsx]Ч-Вершинский_сп Красный Строите'!$B$35:$F$36</c:f>
              <c:strCache>
                <c:ptCount val="5"/>
                <c:pt idx="0">
                  <c:v>2010</c:v>
                </c:pt>
                <c:pt idx="1">
                  <c:v>2021</c:v>
                </c:pt>
                <c:pt idx="2">
                  <c:v>2022</c:v>
                </c:pt>
                <c:pt idx="3">
                  <c:v>2023</c:v>
                </c:pt>
                <c:pt idx="4">
                  <c:v>2024</c:v>
                </c:pt>
              </c:strCache>
            </c:strRef>
          </c:cat>
          <c:val>
            <c:numRef>
              <c:f>'[Динамика численности населения_поселения _Челно-Вершинский.xlsx]Ч-Вершинский_сп Красный Строите'!$B$6:$F$6</c:f>
              <c:numCache>
                <c:formatCode>#,##0</c:formatCode>
                <c:ptCount val="5"/>
                <c:pt idx="0">
                  <c:v>16954</c:v>
                </c:pt>
                <c:pt idx="1">
                  <c:v>14963</c:v>
                </c:pt>
                <c:pt idx="2">
                  <c:v>14899</c:v>
                </c:pt>
                <c:pt idx="3">
                  <c:v>14672</c:v>
                </c:pt>
                <c:pt idx="4">
                  <c:v>14451</c:v>
                </c:pt>
              </c:numCache>
            </c:numRef>
          </c:val>
          <c:extLst xmlns:c16r2="http://schemas.microsoft.com/office/drawing/2015/06/chart">
            <c:ext xmlns:c16="http://schemas.microsoft.com/office/drawing/2014/chart" uri="{C3380CC4-5D6E-409C-BE32-E72D297353CC}">
              <c16:uniqueId val="{00000000-A550-4C76-A73E-53B789ECF822}"/>
            </c:ext>
          </c:extLst>
        </c:ser>
        <c:ser>
          <c:idx val="4"/>
          <c:order val="1"/>
          <c:tx>
            <c:strRef>
              <c:f>'[Динамика численности населения_поселения _Челно-Вершинский.xlsx]Ч-Вершинский_сп Красный Строите'!$A$7</c:f>
              <c:strCache>
                <c:ptCount val="1"/>
                <c:pt idx="0">
                  <c:v>Сельское поселение Красный Строитель</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'[Динамика численности населения_поселения _Челно-Вершинский.xlsx]Ч-Вершинский_сп Красный Строите'!$B$35:$F$36</c:f>
              <c:strCache>
                <c:ptCount val="5"/>
                <c:pt idx="0">
                  <c:v>2010</c:v>
                </c:pt>
                <c:pt idx="1">
                  <c:v>2021</c:v>
                </c:pt>
                <c:pt idx="2">
                  <c:v>2022</c:v>
                </c:pt>
                <c:pt idx="3">
                  <c:v>2023</c:v>
                </c:pt>
                <c:pt idx="4">
                  <c:v>2024</c:v>
                </c:pt>
              </c:strCache>
            </c:strRef>
          </c:cat>
          <c:val>
            <c:numRef>
              <c:f>'[Динамика численности населения_поселения _Челно-Вершинский.xlsx]Ч-Вершинский_сп Красный Строите'!$B$7:$F$7</c:f>
              <c:numCache>
                <c:formatCode>#,##0</c:formatCode>
                <c:ptCount val="5"/>
                <c:pt idx="0">
                  <c:v>1519</c:v>
                </c:pt>
                <c:pt idx="1">
                  <c:v>1232</c:v>
                </c:pt>
                <c:pt idx="2">
                  <c:v>1233</c:v>
                </c:pt>
                <c:pt idx="3">
                  <c:v>1206</c:v>
                </c:pt>
                <c:pt idx="4">
                  <c:v>1187</c:v>
                </c:pt>
              </c:numCache>
            </c:numRef>
          </c:val>
          <c:extLst xmlns:c16r2="http://schemas.microsoft.com/office/drawing/2015/06/chart">
            <c:ext xmlns:c16="http://schemas.microsoft.com/office/drawing/2014/chart" uri="{C3380CC4-5D6E-409C-BE32-E72D297353CC}">
              <c16:uniqueId val="{00000001-A550-4C76-A73E-53B789ECF822}"/>
            </c:ext>
          </c:extLst>
        </c:ser>
        <c:dLbls/>
        <c:marker val="1"/>
        <c:axId val="115207168"/>
        <c:axId val="116511872"/>
        <c:extLst xmlns:c16r2="http://schemas.microsoft.com/office/drawing/2015/06/chart">
          <c:ext xmlns:c15="http://schemas.microsoft.com/office/drawing/2012/chart" uri="{02D57815-91ED-43cb-92C2-25804820EDAC}">
            <c15:filteredLineSeries>
              <c15:ser>
                <c:idx val="0"/>
                <c:order val="0"/>
                <c:tx>
                  <c:strRef>
                    <c:extLst>
                      <c:ext uri="{02D57815-91ED-43cb-92C2-25804820EDAC}">
                        <c15:formulaRef>
                          <c15:sqref>'[Динамика численности населения_поселения _Челно-Вершинский.xlsx]Ч-Вершинский_сп Красный Строите'!$A$3</c15:sqref>
                        </c15:formulaRef>
                      </c:ext>
                    </c:extLst>
                    <c:strCache>
                      <c:ptCount val="1"/>
                      <c:pt idx="0">
                        <c:v>Наименование муниципальных образований</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extLst>
                      <c:ext uri="{02D57815-91ED-43cb-92C2-25804820EDAC}">
                        <c15:formulaRef>
                          <c15:sqref>'[Динамика численности населения_поселения _Челно-Вершинский.xlsx]Ч-Вершинский_сп Красный Строите'!$B$35:$F$36</c15:sqref>
                        </c15:formulaRef>
                      </c:ext>
                    </c:extLst>
                    <c:strCache>
                      <c:ptCount val="5"/>
                      <c:pt idx="0">
                        <c:v>2010</c:v>
                      </c:pt>
                      <c:pt idx="1">
                        <c:v>2021</c:v>
                      </c:pt>
                      <c:pt idx="2">
                        <c:v>2022</c:v>
                      </c:pt>
                      <c:pt idx="3">
                        <c:v>2023</c:v>
                      </c:pt>
                      <c:pt idx="4">
                        <c:v>2024</c:v>
                      </c:pt>
                    </c:strCache>
                  </c:strRef>
                </c:cat>
                <c:val>
                  <c:numRef>
                    <c:extLst>
                      <c:ext uri="{02D57815-91ED-43cb-92C2-25804820EDAC}">
                        <c15:formulaRef>
                          <c15:sqref>'[Динамика численности населения_поселения _Челно-Вершинский.xlsx]Ч-Вершинский_сп Красный Строите'!$B$3:$F$3</c15:sqref>
                        </c15:formulaRef>
                      </c:ext>
                    </c:extLst>
                    <c:numCache>
                      <c:formatCode>General</c:formatCode>
                      <c:ptCount val="5"/>
                      <c:pt idx="0">
                        <c:v>0</c:v>
                      </c:pt>
                      <c:pt idx="1">
                        <c:v>0</c:v>
                      </c:pt>
                      <c:pt idx="2">
                        <c:v>0</c:v>
                      </c:pt>
                      <c:pt idx="3">
                        <c:v>0</c:v>
                      </c:pt>
                      <c:pt idx="4">
                        <c:v>2024</c:v>
                      </c:pt>
                    </c:numCache>
                  </c:numRef>
                </c:val>
                <c:smooth val="0"/>
                <c:extLst>
                  <c:ext xmlns:c16="http://schemas.microsoft.com/office/drawing/2014/chart" uri="{C3380CC4-5D6E-409C-BE32-E72D297353CC}">
                    <c16:uniqueId val="{00000002-A550-4C76-A73E-53B789ECF822}"/>
                  </c:ext>
                </c:extLst>
              </c15:ser>
            </c15:filteredLineSeries>
            <c15:filteredLineSeries>
              <c15:ser>
                <c:idx val="1"/>
                <c:order val="1"/>
                <c:tx>
                  <c:strRef>
                    <c:extLst xmlns:c15="http://schemas.microsoft.com/office/drawing/2012/chart">
                      <c:ext xmlns:c15="http://schemas.microsoft.com/office/drawing/2012/chart" uri="{02D57815-91ED-43cb-92C2-25804820EDAC}">
                        <c15:formulaRef>
                          <c15:sqref>'[Динамика численности населения_поселения _Челно-Вершинский.xlsx]Ч-Вершинский_сп Красный Строите'!$A$4</c15:sqref>
                        </c15:formulaRef>
                      </c:ext>
                    </c:extLst>
                    <c:strCache>
                      <c:ptCount val="1"/>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extLst xmlns:c15="http://schemas.microsoft.com/office/drawing/2012/chart">
                      <c:ext xmlns:c15="http://schemas.microsoft.com/office/drawing/2012/chart" uri="{02D57815-91ED-43cb-92C2-25804820EDAC}">
                        <c15:formulaRef>
                          <c15:sqref>'[Динамика численности населения_поселения _Челно-Вершинский.xlsx]Ч-Вершинский_сп Красный Строите'!$B$35:$F$36</c15:sqref>
                        </c15:formulaRef>
                      </c:ext>
                    </c:extLst>
                    <c:strCache>
                      <c:ptCount val="5"/>
                      <c:pt idx="0">
                        <c:v>2010</c:v>
                      </c:pt>
                      <c:pt idx="1">
                        <c:v>2021</c:v>
                      </c:pt>
                      <c:pt idx="2">
                        <c:v>2022</c:v>
                      </c:pt>
                      <c:pt idx="3">
                        <c:v>2023</c:v>
                      </c:pt>
                      <c:pt idx="4">
                        <c:v>2024</c:v>
                      </c:pt>
                    </c:strCache>
                  </c:strRef>
                </c:cat>
                <c:val>
                  <c:numRef>
                    <c:extLst xmlns:c15="http://schemas.microsoft.com/office/drawing/2012/chart">
                      <c:ext xmlns:c15="http://schemas.microsoft.com/office/drawing/2012/chart" uri="{02D57815-91ED-43cb-92C2-25804820EDAC}">
                        <c15:formulaRef>
                          <c15:sqref>'[Динамика численности населения_поселения _Челно-Вершинский.xlsx]Ч-Вершинский_сп Красный Строите'!$B$4:$F$4</c15:sqref>
                        </c15:formulaRef>
                      </c:ext>
                    </c:extLst>
                    <c:numCache>
                      <c:formatCode>General</c:formatCode>
                      <c:ptCount val="5"/>
                    </c:numCache>
                  </c:numRef>
                </c:val>
                <c:smooth val="0"/>
                <c:extLst xmlns:c15="http://schemas.microsoft.com/office/drawing/2012/chart">
                  <c:ext xmlns:c16="http://schemas.microsoft.com/office/drawing/2014/chart" uri="{C3380CC4-5D6E-409C-BE32-E72D297353CC}">
                    <c16:uniqueId val="{00000003-A550-4C76-A73E-53B789ECF822}"/>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'[Динамика численности населения_поселения _Челно-Вершинский.xlsx]Ч-Вершинский_сп Красный Строите'!$A$5</c15:sqref>
                        </c15:formulaRef>
                      </c:ext>
                    </c:extLst>
                    <c:strCache>
                      <c:ptCount val="1"/>
                      <c:pt idx="0">
                        <c:v>Самарская область</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extLst xmlns:c15="http://schemas.microsoft.com/office/drawing/2012/chart">
                      <c:ext xmlns:c15="http://schemas.microsoft.com/office/drawing/2012/chart" uri="{02D57815-91ED-43cb-92C2-25804820EDAC}">
                        <c15:formulaRef>
                          <c15:sqref>'[Динамика численности населения_поселения _Челно-Вершинский.xlsx]Ч-Вершинский_сп Красный Строите'!$B$35:$F$36</c15:sqref>
                        </c15:formulaRef>
                      </c:ext>
                    </c:extLst>
                    <c:strCache>
                      <c:ptCount val="5"/>
                      <c:pt idx="0">
                        <c:v>2010</c:v>
                      </c:pt>
                      <c:pt idx="1">
                        <c:v>2021</c:v>
                      </c:pt>
                      <c:pt idx="2">
                        <c:v>2022</c:v>
                      </c:pt>
                      <c:pt idx="3">
                        <c:v>2023</c:v>
                      </c:pt>
                      <c:pt idx="4">
                        <c:v>2024</c:v>
                      </c:pt>
                    </c:strCache>
                  </c:strRef>
                </c:cat>
                <c:val>
                  <c:numRef>
                    <c:extLst xmlns:c15="http://schemas.microsoft.com/office/drawing/2012/chart">
                      <c:ext xmlns:c15="http://schemas.microsoft.com/office/drawing/2012/chart" uri="{02D57815-91ED-43cb-92C2-25804820EDAC}">
                        <c15:formulaRef>
                          <c15:sqref>'[Динамика численности населения_поселения _Челно-Вершинский.xlsx]Ч-Вершинский_сп Красный Строите'!$B$5:$F$5</c15:sqref>
                        </c15:formulaRef>
                      </c:ext>
                    </c:extLst>
                    <c:numCache>
                      <c:formatCode>#,##0</c:formatCode>
                      <c:ptCount val="5"/>
                      <c:pt idx="0">
                        <c:v>3215532</c:v>
                      </c:pt>
                      <c:pt idx="1">
                        <c:v>3172925</c:v>
                      </c:pt>
                      <c:pt idx="2">
                        <c:v>3164384</c:v>
                      </c:pt>
                      <c:pt idx="3">
                        <c:v>3142683</c:v>
                      </c:pt>
                      <c:pt idx="4">
                        <c:v>3127842</c:v>
                      </c:pt>
                    </c:numCache>
                  </c:numRef>
                </c:val>
                <c:smooth val="0"/>
                <c:extLst xmlns:c15="http://schemas.microsoft.com/office/drawing/2012/chart">
                  <c:ext xmlns:c16="http://schemas.microsoft.com/office/drawing/2014/chart" uri="{C3380CC4-5D6E-409C-BE32-E72D297353CC}">
                    <c16:uniqueId val="{00000004-A550-4C76-A73E-53B789ECF822}"/>
                  </c:ext>
                </c:extLst>
              </c15:ser>
            </c15:filteredLineSeries>
          </c:ext>
        </c:extLst>
      </c:lineChart>
      <c:catAx>
        <c:axId val="11520716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116511872"/>
        <c:crosses val="autoZero"/>
        <c:auto val="1"/>
        <c:lblAlgn val="ctr"/>
        <c:lblOffset val="100"/>
      </c:catAx>
      <c:valAx>
        <c:axId val="116511872"/>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115207168"/>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aseline="0">
          <a:latin typeface="Times New Roman" panose="02020603050405020304"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E60B0-12BA-4949-BAAC-FD177ABD8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74</Pages>
  <Words>16951</Words>
  <Characters>96621</Characters>
  <Application>Microsoft Office Word</Application>
  <DocSecurity>0</DocSecurity>
  <Lines>805</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113346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ООО ПрофИС</dc:creator>
  <cp:lastModifiedBy>vlasov</cp:lastModifiedBy>
  <cp:revision>32</cp:revision>
  <cp:lastPrinted>2026-03-31T08:04:00Z</cp:lastPrinted>
  <dcterms:created xsi:type="dcterms:W3CDTF">2026-10-19T11:46:00Z</dcterms:created>
  <dcterms:modified xsi:type="dcterms:W3CDTF">2026-10-26T06:25:00Z</dcterms:modified>
</cp:coreProperties>
</file>