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486A7"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АДМИНИСТРАЦИЯ</w:t>
      </w:r>
    </w:p>
    <w:p w14:paraId="026E7470"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СЕЛЬСКОГО ПОСЕЛЕНИЯ</w:t>
      </w:r>
    </w:p>
    <w:p w14:paraId="62758FE7" w14:textId="60D60A1F" w:rsidR="008D2524" w:rsidRPr="008D2524" w:rsidRDefault="001A2485" w:rsidP="008D2524">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КРАСНЫЙ СТРОИТЕЛЬ</w:t>
      </w:r>
    </w:p>
    <w:p w14:paraId="531E78FF"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муниципального района</w:t>
      </w:r>
    </w:p>
    <w:p w14:paraId="5314A494" w14:textId="0F1CD872"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w:t>
      </w:r>
      <w:r w:rsidR="001A2485">
        <w:rPr>
          <w:rFonts w:ascii="Times New Roman" w:eastAsia="Times New Roman" w:hAnsi="Times New Roman" w:cs="Times New Roman"/>
          <w:kern w:val="0"/>
          <w:sz w:val="28"/>
          <w:szCs w:val="28"/>
          <w:lang w:eastAsia="ru-RU"/>
          <w14:ligatures w14:val="none"/>
        </w:rPr>
        <w:t xml:space="preserve">  </w:t>
      </w:r>
      <w:r w:rsidRPr="008D2524">
        <w:rPr>
          <w:rFonts w:ascii="Times New Roman" w:eastAsia="Times New Roman" w:hAnsi="Times New Roman" w:cs="Times New Roman"/>
          <w:kern w:val="0"/>
          <w:sz w:val="28"/>
          <w:szCs w:val="28"/>
          <w:lang w:eastAsia="ru-RU"/>
          <w14:ligatures w14:val="none"/>
        </w:rPr>
        <w:t xml:space="preserve"> ЧЕЛНО-ВЕРШИНСКИЙ</w:t>
      </w:r>
    </w:p>
    <w:p w14:paraId="59FAA8B7" w14:textId="31CE3C80"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w:t>
      </w:r>
      <w:r w:rsidR="001A2485">
        <w:rPr>
          <w:rFonts w:ascii="Times New Roman" w:eastAsia="Times New Roman" w:hAnsi="Times New Roman" w:cs="Times New Roman"/>
          <w:kern w:val="0"/>
          <w:sz w:val="28"/>
          <w:szCs w:val="28"/>
          <w:lang w:eastAsia="ru-RU"/>
          <w14:ligatures w14:val="none"/>
        </w:rPr>
        <w:t xml:space="preserve">  </w:t>
      </w:r>
      <w:r w:rsidRPr="008D2524">
        <w:rPr>
          <w:rFonts w:ascii="Times New Roman" w:eastAsia="Times New Roman" w:hAnsi="Times New Roman" w:cs="Times New Roman"/>
          <w:kern w:val="0"/>
          <w:sz w:val="28"/>
          <w:szCs w:val="28"/>
          <w:lang w:eastAsia="ru-RU"/>
          <w14:ligatures w14:val="none"/>
        </w:rPr>
        <w:t>САМАРСКОЙ ОБЛАСТИ</w:t>
      </w:r>
    </w:p>
    <w:p w14:paraId="0027645A"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p>
    <w:p w14:paraId="02418B71"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ПОСТАНОВЛЕНИЕ</w:t>
      </w:r>
    </w:p>
    <w:p w14:paraId="25B798BC" w14:textId="77777777" w:rsidR="001A2485" w:rsidRDefault="001A2485" w:rsidP="008D2524">
      <w:pPr>
        <w:spacing w:after="0" w:line="240" w:lineRule="auto"/>
        <w:rPr>
          <w:rFonts w:ascii="Times New Roman" w:eastAsia="Times New Roman" w:hAnsi="Times New Roman" w:cs="Times New Roman"/>
          <w:color w:val="EE0000"/>
          <w:kern w:val="0"/>
          <w:sz w:val="28"/>
          <w:szCs w:val="28"/>
          <w:lang w:eastAsia="ru-RU"/>
          <w14:ligatures w14:val="none"/>
        </w:rPr>
      </w:pPr>
      <w:bookmarkStart w:id="0" w:name="_Hlk202349247"/>
    </w:p>
    <w:p w14:paraId="278F311D" w14:textId="36E9C1E4" w:rsidR="008D2524" w:rsidRPr="001D3E0F" w:rsidRDefault="001A2485" w:rsidP="008D2524">
      <w:pPr>
        <w:spacing w:after="0" w:line="240" w:lineRule="auto"/>
        <w:rPr>
          <w:rFonts w:ascii="Times New Roman" w:eastAsia="Times New Roman" w:hAnsi="Times New Roman" w:cs="Times New Roman"/>
          <w:color w:val="000000" w:themeColor="text1"/>
          <w:kern w:val="0"/>
          <w:sz w:val="28"/>
          <w:szCs w:val="28"/>
          <w:lang w:eastAsia="ru-RU"/>
          <w14:ligatures w14:val="none"/>
        </w:rPr>
      </w:pPr>
      <w:r w:rsidRPr="001D3E0F">
        <w:rPr>
          <w:rFonts w:ascii="Times New Roman" w:eastAsia="Times New Roman" w:hAnsi="Times New Roman" w:cs="Times New Roman"/>
          <w:color w:val="000000" w:themeColor="text1"/>
          <w:kern w:val="0"/>
          <w:sz w:val="28"/>
          <w:szCs w:val="28"/>
          <w:lang w:eastAsia="ru-RU"/>
          <w14:ligatures w14:val="none"/>
        </w:rPr>
        <w:t xml:space="preserve">   </w:t>
      </w:r>
      <w:r w:rsidR="001D3E0F" w:rsidRPr="001D3E0F">
        <w:rPr>
          <w:rFonts w:ascii="Times New Roman" w:eastAsia="Times New Roman" w:hAnsi="Times New Roman" w:cs="Times New Roman"/>
          <w:color w:val="000000" w:themeColor="text1"/>
          <w:kern w:val="0"/>
          <w:sz w:val="28"/>
          <w:szCs w:val="28"/>
          <w:lang w:eastAsia="ru-RU"/>
          <w14:ligatures w14:val="none"/>
        </w:rPr>
        <w:t>от 17 июля</w:t>
      </w:r>
      <w:r w:rsidRPr="001D3E0F">
        <w:rPr>
          <w:rFonts w:ascii="Times New Roman" w:eastAsia="Times New Roman" w:hAnsi="Times New Roman" w:cs="Times New Roman"/>
          <w:color w:val="000000" w:themeColor="text1"/>
          <w:kern w:val="0"/>
          <w:sz w:val="28"/>
          <w:szCs w:val="28"/>
          <w:lang w:eastAsia="ru-RU"/>
          <w14:ligatures w14:val="none"/>
        </w:rPr>
        <w:t xml:space="preserve"> 2025</w:t>
      </w:r>
      <w:r w:rsidR="008D2524" w:rsidRPr="001D3E0F">
        <w:rPr>
          <w:rFonts w:ascii="Times New Roman" w:eastAsia="Times New Roman" w:hAnsi="Times New Roman" w:cs="Times New Roman"/>
          <w:color w:val="000000" w:themeColor="text1"/>
          <w:kern w:val="0"/>
          <w:sz w:val="28"/>
          <w:szCs w:val="28"/>
          <w:lang w:eastAsia="ru-RU"/>
          <w14:ligatures w14:val="none"/>
        </w:rPr>
        <w:t xml:space="preserve"> г.  </w:t>
      </w:r>
      <w:r w:rsidR="001D3E0F" w:rsidRPr="001D3E0F">
        <w:rPr>
          <w:rFonts w:ascii="Times New Roman" w:eastAsia="Times New Roman" w:hAnsi="Times New Roman" w:cs="Times New Roman"/>
          <w:color w:val="000000" w:themeColor="text1"/>
          <w:kern w:val="0"/>
          <w:sz w:val="28"/>
          <w:szCs w:val="28"/>
          <w:lang w:eastAsia="ru-RU"/>
          <w14:ligatures w14:val="none"/>
        </w:rPr>
        <w:t>№ 58</w:t>
      </w:r>
      <w:r w:rsidRPr="001D3E0F">
        <w:rPr>
          <w:rFonts w:ascii="Times New Roman" w:eastAsia="Times New Roman" w:hAnsi="Times New Roman" w:cs="Times New Roman"/>
          <w:color w:val="000000" w:themeColor="text1"/>
          <w:kern w:val="0"/>
          <w:sz w:val="28"/>
          <w:szCs w:val="28"/>
          <w:lang w:eastAsia="ru-RU"/>
          <w14:ligatures w14:val="none"/>
        </w:rPr>
        <w:t xml:space="preserve">              </w:t>
      </w:r>
      <w:r w:rsidR="001D3E0F" w:rsidRPr="001D3E0F">
        <w:rPr>
          <w:rFonts w:ascii="Times New Roman" w:eastAsia="Times New Roman" w:hAnsi="Times New Roman" w:cs="Times New Roman"/>
          <w:color w:val="000000" w:themeColor="text1"/>
          <w:kern w:val="0"/>
          <w:sz w:val="28"/>
          <w:szCs w:val="28"/>
          <w:lang w:eastAsia="ru-RU"/>
          <w14:ligatures w14:val="none"/>
        </w:rPr>
        <w:t xml:space="preserve">                          </w:t>
      </w:r>
    </w:p>
    <w:bookmarkEnd w:id="0"/>
    <w:p w14:paraId="3B5BFD31" w14:textId="77777777" w:rsidR="008D2524" w:rsidRPr="008D2524" w:rsidRDefault="008D2524" w:rsidP="008D2524">
      <w:pPr>
        <w:spacing w:after="0" w:line="240" w:lineRule="auto"/>
        <w:jc w:val="center"/>
        <w:rPr>
          <w:rFonts w:ascii="Times New Roman" w:eastAsia="Times New Roman" w:hAnsi="Times New Roman" w:cs="Times New Roman"/>
          <w:b/>
          <w:kern w:val="0"/>
          <w:sz w:val="28"/>
          <w:szCs w:val="28"/>
          <w:lang w:eastAsia="ru-RU"/>
          <w14:ligatures w14:val="none"/>
        </w:rPr>
      </w:pPr>
    </w:p>
    <w:p w14:paraId="530D0852"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bookmarkStart w:id="1" w:name="_GoBack"/>
      <w:r w:rsidRPr="008D2524">
        <w:rPr>
          <w:rFonts w:ascii="Times New Roman" w:eastAsia="Times New Roman" w:hAnsi="Times New Roman" w:cs="Times New Roman"/>
          <w:kern w:val="0"/>
          <w:sz w:val="28"/>
          <w:szCs w:val="28"/>
          <w:lang w:eastAsia="ru-RU"/>
          <w14:ligatures w14:val="none"/>
        </w:rPr>
        <w:t xml:space="preserve">О внесении изменений в Административный регламент </w:t>
      </w:r>
    </w:p>
    <w:p w14:paraId="360506E9"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предоставления муниципальной услуги «Заключение </w:t>
      </w:r>
    </w:p>
    <w:p w14:paraId="79E6D94E"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соглашений об установлении сервитутов в отношении </w:t>
      </w:r>
    </w:p>
    <w:p w14:paraId="282B7C2D"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земельных участков, находящихся в муниципальной собственности» </w:t>
      </w:r>
    </w:p>
    <w:bookmarkEnd w:id="1"/>
    <w:p w14:paraId="2747811F" w14:textId="77777777" w:rsidR="008D2524" w:rsidRPr="008D2524" w:rsidRDefault="008D2524" w:rsidP="008D2524">
      <w:pPr>
        <w:spacing w:after="0" w:line="240" w:lineRule="auto"/>
        <w:rPr>
          <w:rFonts w:ascii="Times New Roman" w:eastAsia="Times New Roman" w:hAnsi="Times New Roman" w:cs="Times New Roman"/>
          <w:kern w:val="0"/>
          <w:sz w:val="28"/>
          <w:szCs w:val="28"/>
          <w:lang w:eastAsia="ru-RU"/>
          <w14:ligatures w14:val="none"/>
        </w:rPr>
      </w:pPr>
    </w:p>
    <w:p w14:paraId="7D3153A1" w14:textId="77777777" w:rsidR="008D2524" w:rsidRPr="008D2524" w:rsidRDefault="008D2524" w:rsidP="008D2524">
      <w:pPr>
        <w:spacing w:after="0" w:line="24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В соответствии с Федеральным законом от 06.10.2003 №131-ФЗ «Об общих принципах организации местного самоуправления в Российской Федерации»,</w:t>
      </w:r>
    </w:p>
    <w:p w14:paraId="686251BB" w14:textId="54B58BB0" w:rsidR="008D2524" w:rsidRPr="008D2524" w:rsidRDefault="008D2524" w:rsidP="008D2524">
      <w:pPr>
        <w:spacing w:after="0" w:line="24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Федеральный закон от 27.07.2010 № 210-ФЗ «Об организации предоставления государственных и муниципальных услуг», Федеральный закон от 28.12.2024 № 521-ФЗ «О внесении изменений в отдельные законодательные акты Российской Федерации», Уставом сельского поселения </w:t>
      </w:r>
      <w:r w:rsidR="001A2485" w:rsidRPr="001A2485">
        <w:rPr>
          <w:rFonts w:ascii="Times New Roman" w:eastAsia="Times New Roman" w:hAnsi="Times New Roman" w:cs="Times New Roman"/>
          <w:kern w:val="0"/>
          <w:sz w:val="28"/>
          <w:szCs w:val="28"/>
          <w:lang w:eastAsia="ru-RU"/>
          <w14:ligatures w14:val="none"/>
        </w:rPr>
        <w:t xml:space="preserve">Красный Строитель </w:t>
      </w:r>
      <w:r w:rsidRPr="008D2524">
        <w:rPr>
          <w:rFonts w:ascii="Times New Roman" w:eastAsia="Times New Roman" w:hAnsi="Times New Roman" w:cs="Times New Roman"/>
          <w:kern w:val="0"/>
          <w:sz w:val="28"/>
          <w:szCs w:val="28"/>
          <w:lang w:eastAsia="ru-RU"/>
          <w14:ligatures w14:val="none"/>
        </w:rPr>
        <w:t xml:space="preserve">муниципального района Челно-Вершинский Самарской области, Администрация сельского поселения </w:t>
      </w:r>
      <w:r w:rsidR="001A2485" w:rsidRPr="001A2485">
        <w:rPr>
          <w:rFonts w:ascii="Times New Roman" w:eastAsia="Times New Roman" w:hAnsi="Times New Roman" w:cs="Times New Roman"/>
          <w:kern w:val="0"/>
          <w:sz w:val="28"/>
          <w:szCs w:val="28"/>
          <w:lang w:eastAsia="ru-RU"/>
          <w14:ligatures w14:val="none"/>
        </w:rPr>
        <w:t>Красный Строитель</w:t>
      </w:r>
      <w:r w:rsidRPr="001A2485">
        <w:rPr>
          <w:rFonts w:ascii="Times New Roman" w:eastAsia="Times New Roman" w:hAnsi="Times New Roman" w:cs="Times New Roman"/>
          <w:kern w:val="0"/>
          <w:sz w:val="28"/>
          <w:szCs w:val="28"/>
          <w:lang w:eastAsia="ru-RU"/>
          <w14:ligatures w14:val="none"/>
        </w:rPr>
        <w:t xml:space="preserve"> </w:t>
      </w:r>
      <w:r w:rsidRPr="008D2524">
        <w:rPr>
          <w:rFonts w:ascii="Times New Roman" w:eastAsia="Times New Roman" w:hAnsi="Times New Roman" w:cs="Times New Roman"/>
          <w:kern w:val="0"/>
          <w:sz w:val="28"/>
          <w:szCs w:val="28"/>
          <w:lang w:eastAsia="ru-RU"/>
          <w14:ligatures w14:val="none"/>
        </w:rPr>
        <w:t>муниципального района Челно-Вершинский Самарской области</w:t>
      </w:r>
    </w:p>
    <w:p w14:paraId="1EE651B8" w14:textId="77777777" w:rsidR="008D2524" w:rsidRPr="008D2524" w:rsidRDefault="008D2524" w:rsidP="008D2524">
      <w:pPr>
        <w:spacing w:after="0" w:line="240" w:lineRule="auto"/>
        <w:jc w:val="both"/>
        <w:rPr>
          <w:rFonts w:ascii="Times New Roman" w:eastAsia="Times New Roman" w:hAnsi="Times New Roman" w:cs="Times New Roman"/>
          <w:kern w:val="0"/>
          <w:sz w:val="28"/>
          <w:szCs w:val="28"/>
          <w:lang w:eastAsia="ru-RU"/>
          <w14:ligatures w14:val="none"/>
        </w:rPr>
      </w:pPr>
    </w:p>
    <w:p w14:paraId="04D9D112" w14:textId="77777777" w:rsidR="008D2524" w:rsidRPr="008D2524" w:rsidRDefault="008D2524" w:rsidP="008D2524">
      <w:pPr>
        <w:spacing w:after="0" w:line="240" w:lineRule="auto"/>
        <w:jc w:val="center"/>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ПОСТАНОВЛЯЕТ:</w:t>
      </w:r>
    </w:p>
    <w:p w14:paraId="33364F1F" w14:textId="77777777" w:rsidR="008D2524" w:rsidRPr="008D2524" w:rsidRDefault="008D2524" w:rsidP="008D2524">
      <w:pPr>
        <w:spacing w:after="0" w:line="240" w:lineRule="auto"/>
        <w:jc w:val="center"/>
        <w:rPr>
          <w:rFonts w:ascii="Times New Roman" w:eastAsia="Times New Roman" w:hAnsi="Times New Roman" w:cs="Times New Roman"/>
          <w:kern w:val="0"/>
          <w:sz w:val="28"/>
          <w:szCs w:val="28"/>
          <w:lang w:eastAsia="ru-RU"/>
          <w14:ligatures w14:val="none"/>
        </w:rPr>
      </w:pPr>
    </w:p>
    <w:p w14:paraId="458618DA" w14:textId="376E9E83" w:rsidR="008D2524" w:rsidRPr="001A2485" w:rsidRDefault="008D2524" w:rsidP="008D2524">
      <w:pPr>
        <w:spacing w:after="0" w:line="360" w:lineRule="auto"/>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b/>
          <w:kern w:val="0"/>
          <w:sz w:val="28"/>
          <w:szCs w:val="28"/>
          <w:lang w:eastAsia="ru-RU"/>
          <w14:ligatures w14:val="none"/>
        </w:rPr>
        <w:t>1</w:t>
      </w:r>
      <w:r w:rsidRPr="008D2524">
        <w:rPr>
          <w:rFonts w:ascii="Times New Roman" w:eastAsia="Times New Roman" w:hAnsi="Times New Roman" w:cs="Times New Roman"/>
          <w:kern w:val="0"/>
          <w:sz w:val="28"/>
          <w:szCs w:val="28"/>
          <w:lang w:eastAsia="ru-RU"/>
          <w14:ligatures w14:val="none"/>
        </w:rPr>
        <w:t xml:space="preserve">. Внести в Административный регламент 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 </w:t>
      </w:r>
      <w:r w:rsidR="001A2485" w:rsidRPr="008D2524">
        <w:rPr>
          <w:rFonts w:ascii="Times New Roman" w:eastAsia="Times New Roman" w:hAnsi="Times New Roman" w:cs="Times New Roman"/>
          <w:kern w:val="0"/>
          <w:sz w:val="28"/>
          <w:szCs w:val="28"/>
          <w:lang w:eastAsia="ru-RU"/>
          <w14:ligatures w14:val="none"/>
        </w:rPr>
        <w:t xml:space="preserve">от </w:t>
      </w:r>
      <w:r w:rsidR="001A2485" w:rsidRPr="001A2485">
        <w:rPr>
          <w:rFonts w:ascii="Times New Roman" w:eastAsia="Times New Roman" w:hAnsi="Times New Roman" w:cs="Times New Roman"/>
          <w:kern w:val="0"/>
          <w:sz w:val="28"/>
          <w:szCs w:val="28"/>
          <w:lang w:eastAsia="ru-RU"/>
          <w14:ligatures w14:val="none"/>
        </w:rPr>
        <w:t>25 ноября 2020 г.  № 53</w:t>
      </w:r>
      <w:r w:rsidRPr="001A2485">
        <w:rPr>
          <w:rFonts w:ascii="Times New Roman" w:eastAsia="Times New Roman" w:hAnsi="Times New Roman" w:cs="Times New Roman"/>
          <w:kern w:val="0"/>
          <w:sz w:val="28"/>
          <w:szCs w:val="28"/>
          <w:lang w:eastAsia="ru-RU"/>
          <w14:ligatures w14:val="none"/>
        </w:rPr>
        <w:t xml:space="preserve"> следующие изменения</w:t>
      </w:r>
      <w:r w:rsidR="00CC039F" w:rsidRPr="001A2485">
        <w:rPr>
          <w:rFonts w:ascii="Times New Roman" w:eastAsia="Times New Roman" w:hAnsi="Times New Roman" w:cs="Times New Roman"/>
          <w:kern w:val="0"/>
          <w:sz w:val="28"/>
          <w:szCs w:val="28"/>
          <w:lang w:eastAsia="ru-RU"/>
          <w14:ligatures w14:val="none"/>
        </w:rPr>
        <w:t>:</w:t>
      </w:r>
    </w:p>
    <w:p w14:paraId="44742CB3"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1.1. Пункт 2.6. изложить в следующей редакции:</w:t>
      </w:r>
    </w:p>
    <w:p w14:paraId="37E3B023"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34E8F1C7"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lastRenderedPageBreak/>
        <w:t xml:space="preserve">2.6.1. Основанием для предоставления муниципальной услуги является подача заявителем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p>
    <w:p w14:paraId="67902892"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2.6.2. Для предоставления муниципальной услуги заявитель представляет: </w:t>
      </w:r>
    </w:p>
    <w:p w14:paraId="20715B9B"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1) заявление о заключение соглашения об установлении сервитута в отношении земельного участка, находящегося в государственной или муниципальной собственности (далее - заявление) по форме согласно приложению 1 к Регламенту; </w:t>
      </w:r>
    </w:p>
    <w:p w14:paraId="37D418BC"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 документ, удостоверяющий личность заявителя (заявителей) либо его (их) представителей; </w:t>
      </w:r>
    </w:p>
    <w:p w14:paraId="5EC5AC74"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3) документ, удостоверяющий права уполномоченного представителя физического или юридического лица, если с заявлением обращается представитель заявителя; </w:t>
      </w:r>
    </w:p>
    <w:p w14:paraId="6075B4E8"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4) схема границ сервитута на кадастровом плане территории, в случае если требуется установить сервитут в отношении части земельного участка; </w:t>
      </w:r>
    </w:p>
    <w:p w14:paraId="1EAA0F29"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5) уведомление о государственном кадастровом учете части земельного участка, в отношении которой устанавливается сервитут (далее - уведомление о государственном кадастровом учете части земельного участка), по форме согласно приложению 2 к Регламенту, в случае если заявителем получено уведомление о возможности заключения соглашения об установлении сервитута в предложенных им границах или предложение о заключении соглашения об установлении сервитута в иных границах и заявителем осуществлено проведение работ, в результате которых обеспечена подготовка документов, содержащих необходимые для государственного кадастрового учета сведения о части земельного участка, в отношении которой устанавливается сервитут. </w:t>
      </w:r>
    </w:p>
    <w:p w14:paraId="7D145A6D"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2.6.3. Заявление и прилагаемые к нему документы могут быть поданы заявителем в орган, предоставляющий муниципальную услугу:</w:t>
      </w:r>
    </w:p>
    <w:p w14:paraId="10DE1331"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lastRenderedPageBreak/>
        <w:t xml:space="preserve">на бумажном носителе, обратившись непосредственно в уполномоченный орган; </w:t>
      </w:r>
    </w:p>
    <w:p w14:paraId="32930190"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на бумажном носителе посредством обращения в МФЦ; </w:t>
      </w:r>
    </w:p>
    <w:p w14:paraId="4CAFC515"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в форме электронных документов путем направления электронных документов посредством использования Единого портала, Регионального портала или на официальную электронную почту уполномоченного органа. </w:t>
      </w:r>
    </w:p>
    <w:p w14:paraId="0E289352" w14:textId="77777777" w:rsidR="008D2524" w:rsidRPr="008D2524" w:rsidRDefault="008D2524" w:rsidP="008D2524">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Заявление и документы, направляемые в уполномоченный орган в форме электронного документа, должны быть подписаны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 </w:t>
      </w:r>
    </w:p>
    <w:p w14:paraId="45A8585A" w14:textId="77777777" w:rsidR="008D2524" w:rsidRPr="008D2524" w:rsidRDefault="008D2524" w:rsidP="008D2524">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Направление заявлений и документов по почте осуществляется способом, позволяющим подтвердить факт и дату отправления. В этом случае направляемые копии документов должны быть заверены в установленном законом порядке. </w:t>
      </w:r>
    </w:p>
    <w:p w14:paraId="66524AF0"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2.6.4.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7E11B5A5"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2.6.5. При предоставлении муниципальной услуги в электронной форме идентификация и аутентификация может осуществляться посредством: </w:t>
      </w:r>
    </w:p>
    <w:p w14:paraId="087280B1"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lastRenderedPageBreak/>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2BBFC29F"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2) единой биометрической системе.</w:t>
      </w:r>
    </w:p>
    <w:p w14:paraId="769A09B4"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 2.6.6.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14:paraId="0E732439"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2.6.7. Заявление может быть выполнено от руки, машинописным способом или распечатано посредством электронных печатных устройств. Заявление о предоставлении муниципальной услуги подписывается лично заявителем либо представителем заявителя. Заявление о предоставлении муниципальной услуги представляется в единственном подлинном экземпляре. </w:t>
      </w:r>
    </w:p>
    <w:p w14:paraId="72414C7C"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2.6.8. Все необходимые документы представляются в одном экземпляре. Документы могут быть поданы заявителем лично, путем почтового отправления либо в форме электронных документов с использованием информационно-телекоммуникационной сети «Интернет». К заявлению, </w:t>
      </w:r>
      <w:r w:rsidRPr="008D2524">
        <w:rPr>
          <w:rFonts w:ascii="Times New Roman" w:eastAsia="Times New Roman" w:hAnsi="Times New Roman" w:cs="Times New Roman"/>
          <w:kern w:val="0"/>
          <w:sz w:val="28"/>
          <w:szCs w:val="28"/>
          <w:lang w:eastAsia="ru-RU"/>
          <w14:ligatures w14:val="none"/>
        </w:rPr>
        <w:lastRenderedPageBreak/>
        <w:t xml:space="preserve">поданному путем почтового отправления или в электронном виде, прилагаются документы в соответствии с настоящим подразделом. </w:t>
      </w:r>
    </w:p>
    <w:p w14:paraId="4E203093"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2.6.9. Случаи и порядок предоставления муниципальной услуги в упреждающем (</w:t>
      </w:r>
      <w:proofErr w:type="spellStart"/>
      <w:r w:rsidRPr="008D2524">
        <w:rPr>
          <w:rFonts w:ascii="Times New Roman" w:eastAsia="Times New Roman" w:hAnsi="Times New Roman" w:cs="Times New Roman"/>
          <w:kern w:val="0"/>
          <w:sz w:val="28"/>
          <w:szCs w:val="28"/>
          <w:lang w:eastAsia="ru-RU"/>
          <w14:ligatures w14:val="none"/>
        </w:rPr>
        <w:t>проактивном</w:t>
      </w:r>
      <w:proofErr w:type="spellEnd"/>
      <w:r w:rsidRPr="008D2524">
        <w:rPr>
          <w:rFonts w:ascii="Times New Roman" w:eastAsia="Times New Roman" w:hAnsi="Times New Roman" w:cs="Times New Roman"/>
          <w:kern w:val="0"/>
          <w:sz w:val="28"/>
          <w:szCs w:val="28"/>
          <w:lang w:eastAsia="ru-RU"/>
          <w14:ligatures w14:val="none"/>
        </w:rPr>
        <w:t>) режиме, предусмотренном статьей 7.3 Федерального закона № 210-ФЗ, не осуществляется.»</w:t>
      </w:r>
    </w:p>
    <w:p w14:paraId="43F4573C" w14:textId="62A244E1"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b/>
          <w:kern w:val="0"/>
          <w:sz w:val="28"/>
          <w:szCs w:val="28"/>
          <w:lang w:eastAsia="ru-RU"/>
          <w14:ligatures w14:val="none"/>
        </w:rPr>
        <w:t xml:space="preserve">2. </w:t>
      </w:r>
      <w:r w:rsidRPr="008D2524">
        <w:rPr>
          <w:rFonts w:ascii="Times New Roman" w:eastAsia="Times New Roman" w:hAnsi="Times New Roman" w:cs="Times New Roman"/>
          <w:kern w:val="0"/>
          <w:sz w:val="28"/>
          <w:szCs w:val="28"/>
          <w:lang w:eastAsia="ru-RU"/>
          <w14:ligatures w14:val="none"/>
        </w:rPr>
        <w:t xml:space="preserve">Опубликовать в газете «Официальный вестник» и разместить на официальном сайте администрации сельского поселения </w:t>
      </w:r>
      <w:r w:rsidR="001A2485" w:rsidRPr="001A2485">
        <w:rPr>
          <w:rFonts w:ascii="Times New Roman" w:eastAsia="Times New Roman" w:hAnsi="Times New Roman" w:cs="Times New Roman"/>
          <w:kern w:val="0"/>
          <w:sz w:val="28"/>
          <w:szCs w:val="28"/>
          <w:lang w:eastAsia="ru-RU"/>
          <w14:ligatures w14:val="none"/>
        </w:rPr>
        <w:t xml:space="preserve">Красный Строитель </w:t>
      </w:r>
      <w:r w:rsidRPr="008D2524">
        <w:rPr>
          <w:rFonts w:ascii="Times New Roman" w:eastAsia="Times New Roman" w:hAnsi="Times New Roman" w:cs="Times New Roman"/>
          <w:kern w:val="0"/>
          <w:sz w:val="28"/>
          <w:szCs w:val="28"/>
          <w:lang w:eastAsia="ru-RU"/>
          <w14:ligatures w14:val="none"/>
        </w:rPr>
        <w:t xml:space="preserve">муниципального района Челно-Вершинский Самарской области в сети Интернет. </w:t>
      </w:r>
    </w:p>
    <w:p w14:paraId="0FC37EDA"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3. Настоящее постановление вступает в силу со дня его официального опубликования.</w:t>
      </w:r>
    </w:p>
    <w:p w14:paraId="59E633CE" w14:textId="77777777" w:rsidR="008D2524" w:rsidRPr="008D2524" w:rsidRDefault="008D2524" w:rsidP="008D2524">
      <w:pPr>
        <w:spacing w:after="0" w:line="36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4. Контроль за выполнение настоящего постановления оставляю за собой.</w:t>
      </w:r>
    </w:p>
    <w:p w14:paraId="6F5E5208" w14:textId="77777777" w:rsidR="008D2524" w:rsidRPr="008D2524" w:rsidRDefault="008D2524" w:rsidP="008D2524">
      <w:pPr>
        <w:spacing w:after="0" w:line="240" w:lineRule="auto"/>
        <w:jc w:val="both"/>
        <w:rPr>
          <w:rFonts w:ascii="Times New Roman" w:eastAsia="Times New Roman" w:hAnsi="Times New Roman" w:cs="Times New Roman"/>
          <w:kern w:val="0"/>
          <w:sz w:val="28"/>
          <w:szCs w:val="28"/>
          <w:lang w:eastAsia="ru-RU"/>
          <w14:ligatures w14:val="none"/>
        </w:rPr>
      </w:pPr>
    </w:p>
    <w:p w14:paraId="107DE1D7" w14:textId="07256A17" w:rsidR="008D2524" w:rsidRPr="008D2524" w:rsidRDefault="008D2524" w:rsidP="008D2524">
      <w:pPr>
        <w:spacing w:after="0" w:line="240" w:lineRule="auto"/>
        <w:jc w:val="both"/>
        <w:rPr>
          <w:rFonts w:ascii="Times New Roman" w:eastAsia="Times New Roman" w:hAnsi="Times New Roman" w:cs="Times New Roman"/>
          <w:kern w:val="0"/>
          <w:sz w:val="28"/>
          <w:szCs w:val="28"/>
          <w:lang w:eastAsia="ru-RU"/>
          <w14:ligatures w14:val="none"/>
        </w:rPr>
      </w:pPr>
      <w:r w:rsidRPr="008D2524">
        <w:rPr>
          <w:rFonts w:ascii="Times New Roman" w:eastAsia="Times New Roman" w:hAnsi="Times New Roman" w:cs="Times New Roman"/>
          <w:kern w:val="0"/>
          <w:sz w:val="28"/>
          <w:szCs w:val="28"/>
          <w:lang w:eastAsia="ru-RU"/>
          <w14:ligatures w14:val="none"/>
        </w:rPr>
        <w:t xml:space="preserve">Глава </w:t>
      </w:r>
      <w:r w:rsidR="001A2485">
        <w:rPr>
          <w:rFonts w:ascii="Times New Roman" w:eastAsia="Times New Roman" w:hAnsi="Times New Roman" w:cs="Times New Roman"/>
          <w:kern w:val="0"/>
          <w:sz w:val="28"/>
          <w:szCs w:val="28"/>
          <w:lang w:eastAsia="ru-RU"/>
          <w14:ligatures w14:val="none"/>
        </w:rPr>
        <w:t xml:space="preserve">сельского </w:t>
      </w:r>
      <w:r w:rsidRPr="008D2524">
        <w:rPr>
          <w:rFonts w:ascii="Times New Roman" w:eastAsia="Times New Roman" w:hAnsi="Times New Roman" w:cs="Times New Roman"/>
          <w:kern w:val="0"/>
          <w:sz w:val="28"/>
          <w:szCs w:val="28"/>
          <w:lang w:eastAsia="ru-RU"/>
          <w14:ligatures w14:val="none"/>
        </w:rPr>
        <w:t>поселения</w:t>
      </w:r>
      <w:r w:rsidRPr="008D2524">
        <w:rPr>
          <w:rFonts w:ascii="Times New Roman" w:eastAsia="Times New Roman" w:hAnsi="Times New Roman" w:cs="Times New Roman"/>
          <w:kern w:val="0"/>
          <w:sz w:val="28"/>
          <w:szCs w:val="28"/>
          <w:lang w:eastAsia="ru-RU"/>
          <w14:ligatures w14:val="none"/>
        </w:rPr>
        <w:tab/>
      </w:r>
      <w:r w:rsidRPr="008D2524">
        <w:rPr>
          <w:rFonts w:ascii="Times New Roman" w:eastAsia="Times New Roman" w:hAnsi="Times New Roman" w:cs="Times New Roman"/>
          <w:kern w:val="0"/>
          <w:sz w:val="28"/>
          <w:szCs w:val="28"/>
          <w:lang w:eastAsia="ru-RU"/>
          <w14:ligatures w14:val="none"/>
        </w:rPr>
        <w:tab/>
      </w:r>
      <w:r w:rsidR="001A2485">
        <w:rPr>
          <w:rFonts w:ascii="Times New Roman" w:eastAsia="Times New Roman" w:hAnsi="Times New Roman" w:cs="Times New Roman"/>
          <w:kern w:val="0"/>
          <w:sz w:val="28"/>
          <w:szCs w:val="28"/>
          <w:lang w:eastAsia="ru-RU"/>
          <w14:ligatures w14:val="none"/>
        </w:rPr>
        <w:t xml:space="preserve">                         Н.И. Александрова</w:t>
      </w:r>
      <w:r w:rsidRPr="008D2524">
        <w:rPr>
          <w:rFonts w:ascii="Times New Roman" w:eastAsia="Times New Roman" w:hAnsi="Times New Roman" w:cs="Times New Roman"/>
          <w:kern w:val="0"/>
          <w:sz w:val="28"/>
          <w:szCs w:val="28"/>
          <w:lang w:eastAsia="ru-RU"/>
          <w14:ligatures w14:val="none"/>
        </w:rPr>
        <w:tab/>
      </w:r>
      <w:r w:rsidRPr="008D2524">
        <w:rPr>
          <w:rFonts w:ascii="Times New Roman" w:eastAsia="Times New Roman" w:hAnsi="Times New Roman" w:cs="Times New Roman"/>
          <w:kern w:val="0"/>
          <w:sz w:val="28"/>
          <w:szCs w:val="28"/>
          <w:lang w:eastAsia="ru-RU"/>
          <w14:ligatures w14:val="none"/>
        </w:rPr>
        <w:tab/>
      </w:r>
      <w:r w:rsidRPr="008D2524">
        <w:rPr>
          <w:rFonts w:ascii="Times New Roman" w:eastAsia="Times New Roman" w:hAnsi="Times New Roman" w:cs="Times New Roman"/>
          <w:kern w:val="0"/>
          <w:sz w:val="28"/>
          <w:szCs w:val="28"/>
          <w:lang w:eastAsia="ru-RU"/>
          <w14:ligatures w14:val="none"/>
        </w:rPr>
        <w:tab/>
      </w:r>
      <w:r w:rsidRPr="008D2524">
        <w:rPr>
          <w:rFonts w:ascii="Times New Roman" w:eastAsia="Times New Roman" w:hAnsi="Times New Roman" w:cs="Times New Roman"/>
          <w:kern w:val="0"/>
          <w:sz w:val="28"/>
          <w:szCs w:val="28"/>
          <w:lang w:eastAsia="ru-RU"/>
          <w14:ligatures w14:val="none"/>
        </w:rPr>
        <w:tab/>
      </w:r>
      <w:r w:rsidRPr="008D2524">
        <w:rPr>
          <w:rFonts w:ascii="Times New Roman" w:eastAsia="Times New Roman" w:hAnsi="Times New Roman" w:cs="Times New Roman"/>
          <w:kern w:val="0"/>
          <w:sz w:val="28"/>
          <w:szCs w:val="28"/>
          <w:lang w:eastAsia="ru-RU"/>
          <w14:ligatures w14:val="none"/>
        </w:rPr>
        <w:tab/>
      </w:r>
    </w:p>
    <w:p w14:paraId="15C2F620" w14:textId="77777777" w:rsidR="00BA4EFE" w:rsidRDefault="00BA4EFE"/>
    <w:sectPr w:rsidR="00BA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6C"/>
    <w:rsid w:val="001A2485"/>
    <w:rsid w:val="001D3E0F"/>
    <w:rsid w:val="003745CE"/>
    <w:rsid w:val="00465419"/>
    <w:rsid w:val="00681A6C"/>
    <w:rsid w:val="007D50E9"/>
    <w:rsid w:val="008D2524"/>
    <w:rsid w:val="00AE26CC"/>
    <w:rsid w:val="00BA4EFE"/>
    <w:rsid w:val="00CC039F"/>
    <w:rsid w:val="00E8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A228"/>
  <w15:chartTrackingRefBased/>
  <w15:docId w15:val="{33E632E7-B040-42E0-ACE7-9E110541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1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1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1A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1A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1A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1A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1A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1A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1A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A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1A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1A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1A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1A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1A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1A6C"/>
    <w:rPr>
      <w:rFonts w:eastAsiaTheme="majorEastAsia" w:cstheme="majorBidi"/>
      <w:color w:val="595959" w:themeColor="text1" w:themeTint="A6"/>
    </w:rPr>
  </w:style>
  <w:style w:type="character" w:customStyle="1" w:styleId="80">
    <w:name w:val="Заголовок 8 Знак"/>
    <w:basedOn w:val="a0"/>
    <w:link w:val="8"/>
    <w:uiPriority w:val="9"/>
    <w:semiHidden/>
    <w:rsid w:val="00681A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1A6C"/>
    <w:rPr>
      <w:rFonts w:eastAsiaTheme="majorEastAsia" w:cstheme="majorBidi"/>
      <w:color w:val="272727" w:themeColor="text1" w:themeTint="D8"/>
    </w:rPr>
  </w:style>
  <w:style w:type="paragraph" w:styleId="a3">
    <w:name w:val="Title"/>
    <w:basedOn w:val="a"/>
    <w:next w:val="a"/>
    <w:link w:val="a4"/>
    <w:uiPriority w:val="10"/>
    <w:qFormat/>
    <w:rsid w:val="0068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1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A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1A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1A6C"/>
    <w:pPr>
      <w:spacing w:before="160"/>
      <w:jc w:val="center"/>
    </w:pPr>
    <w:rPr>
      <w:i/>
      <w:iCs/>
      <w:color w:val="404040" w:themeColor="text1" w:themeTint="BF"/>
    </w:rPr>
  </w:style>
  <w:style w:type="character" w:customStyle="1" w:styleId="22">
    <w:name w:val="Цитата 2 Знак"/>
    <w:basedOn w:val="a0"/>
    <w:link w:val="21"/>
    <w:uiPriority w:val="29"/>
    <w:rsid w:val="00681A6C"/>
    <w:rPr>
      <w:i/>
      <w:iCs/>
      <w:color w:val="404040" w:themeColor="text1" w:themeTint="BF"/>
    </w:rPr>
  </w:style>
  <w:style w:type="paragraph" w:styleId="a7">
    <w:name w:val="List Paragraph"/>
    <w:basedOn w:val="a"/>
    <w:uiPriority w:val="34"/>
    <w:qFormat/>
    <w:rsid w:val="00681A6C"/>
    <w:pPr>
      <w:ind w:left="720"/>
      <w:contextualSpacing/>
    </w:pPr>
  </w:style>
  <w:style w:type="character" w:styleId="a8">
    <w:name w:val="Intense Emphasis"/>
    <w:basedOn w:val="a0"/>
    <w:uiPriority w:val="21"/>
    <w:qFormat/>
    <w:rsid w:val="00681A6C"/>
    <w:rPr>
      <w:i/>
      <w:iCs/>
      <w:color w:val="2F5496" w:themeColor="accent1" w:themeShade="BF"/>
    </w:rPr>
  </w:style>
  <w:style w:type="paragraph" w:styleId="a9">
    <w:name w:val="Intense Quote"/>
    <w:basedOn w:val="a"/>
    <w:next w:val="a"/>
    <w:link w:val="aa"/>
    <w:uiPriority w:val="30"/>
    <w:qFormat/>
    <w:rsid w:val="0068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1A6C"/>
    <w:rPr>
      <w:i/>
      <w:iCs/>
      <w:color w:val="2F5496" w:themeColor="accent1" w:themeShade="BF"/>
    </w:rPr>
  </w:style>
  <w:style w:type="character" w:styleId="ab">
    <w:name w:val="Intense Reference"/>
    <w:basedOn w:val="a0"/>
    <w:uiPriority w:val="32"/>
    <w:qFormat/>
    <w:rsid w:val="00681A6C"/>
    <w:rPr>
      <w:b/>
      <w:bCs/>
      <w:smallCaps/>
      <w:color w:val="2F5496" w:themeColor="accent1" w:themeShade="BF"/>
      <w:spacing w:val="5"/>
    </w:rPr>
  </w:style>
  <w:style w:type="paragraph" w:styleId="ac">
    <w:name w:val="Balloon Text"/>
    <w:basedOn w:val="a"/>
    <w:link w:val="ad"/>
    <w:uiPriority w:val="99"/>
    <w:semiHidden/>
    <w:unhideWhenUsed/>
    <w:rsid w:val="001A24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A2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8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7</cp:revision>
  <cp:lastPrinted>2025-07-17T06:31:00Z</cp:lastPrinted>
  <dcterms:created xsi:type="dcterms:W3CDTF">2025-07-02T09:46:00Z</dcterms:created>
  <dcterms:modified xsi:type="dcterms:W3CDTF">2025-07-17T06:36:00Z</dcterms:modified>
</cp:coreProperties>
</file>