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6259" w:rsidRDefault="00DE103C" w:rsidP="004E62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E625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="004E6259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F818E3" w:rsidRPr="004E6259" w:rsidRDefault="004E6259" w:rsidP="004E62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</w:t>
      </w:r>
      <w:r w:rsidR="00DE103C" w:rsidRPr="004E6259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2D1376" w:rsidRPr="004E6259" w:rsidRDefault="00DE103C" w:rsidP="004E625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E6259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  <w:r w:rsidR="002D1376" w:rsidRPr="004E62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1376" w:rsidRPr="004E6259" w:rsidRDefault="002D1376" w:rsidP="004E625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E6259">
        <w:rPr>
          <w:rFonts w:ascii="Times New Roman" w:hAnsi="Times New Roman" w:cs="Times New Roman"/>
          <w:sz w:val="28"/>
          <w:szCs w:val="28"/>
        </w:rPr>
        <w:t xml:space="preserve">сельского поселения Красный Строитель </w:t>
      </w:r>
    </w:p>
    <w:p w:rsidR="00DE103C" w:rsidRPr="004E6259" w:rsidRDefault="00DE103C" w:rsidP="004E625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E6259">
        <w:rPr>
          <w:rFonts w:ascii="Times New Roman" w:hAnsi="Times New Roman" w:cs="Times New Roman"/>
          <w:sz w:val="28"/>
          <w:szCs w:val="28"/>
        </w:rPr>
        <w:t>муниципального района Челно-Вершинский</w:t>
      </w:r>
    </w:p>
    <w:p w:rsidR="00DE103C" w:rsidRPr="004E6259" w:rsidRDefault="00F37704" w:rsidP="004E625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E6259">
        <w:rPr>
          <w:rFonts w:ascii="Times New Roman" w:hAnsi="Times New Roman" w:cs="Times New Roman"/>
          <w:sz w:val="28"/>
          <w:szCs w:val="28"/>
        </w:rPr>
        <w:t xml:space="preserve">от </w:t>
      </w:r>
      <w:r w:rsidR="00D478D8" w:rsidRPr="004E6259">
        <w:rPr>
          <w:rFonts w:ascii="Times New Roman" w:hAnsi="Times New Roman" w:cs="Times New Roman"/>
          <w:sz w:val="28"/>
          <w:szCs w:val="28"/>
        </w:rPr>
        <w:t>19</w:t>
      </w:r>
      <w:r w:rsidR="00A539B5" w:rsidRPr="004E6259">
        <w:rPr>
          <w:rFonts w:ascii="Times New Roman" w:hAnsi="Times New Roman" w:cs="Times New Roman"/>
          <w:sz w:val="28"/>
          <w:szCs w:val="28"/>
        </w:rPr>
        <w:t>.0</w:t>
      </w:r>
      <w:r w:rsidR="00F03A55" w:rsidRPr="004E6259">
        <w:rPr>
          <w:rFonts w:ascii="Times New Roman" w:hAnsi="Times New Roman" w:cs="Times New Roman"/>
          <w:sz w:val="28"/>
          <w:szCs w:val="28"/>
        </w:rPr>
        <w:t>2</w:t>
      </w:r>
      <w:r w:rsidR="00A539B5" w:rsidRPr="004E6259">
        <w:rPr>
          <w:rFonts w:ascii="Times New Roman" w:hAnsi="Times New Roman" w:cs="Times New Roman"/>
          <w:sz w:val="28"/>
          <w:szCs w:val="28"/>
        </w:rPr>
        <w:t>.202</w:t>
      </w:r>
      <w:r w:rsidR="00D6717A" w:rsidRPr="004E6259">
        <w:rPr>
          <w:rFonts w:ascii="Times New Roman" w:hAnsi="Times New Roman" w:cs="Times New Roman"/>
          <w:sz w:val="28"/>
          <w:szCs w:val="28"/>
        </w:rPr>
        <w:t>5</w:t>
      </w:r>
      <w:r w:rsidR="002D1376" w:rsidRPr="004E6259">
        <w:rPr>
          <w:rFonts w:ascii="Times New Roman" w:hAnsi="Times New Roman" w:cs="Times New Roman"/>
          <w:sz w:val="28"/>
          <w:szCs w:val="28"/>
        </w:rPr>
        <w:t xml:space="preserve"> г.</w:t>
      </w:r>
      <w:r w:rsidR="00A539B5" w:rsidRPr="004E6259">
        <w:rPr>
          <w:rFonts w:ascii="Times New Roman" w:hAnsi="Times New Roman" w:cs="Times New Roman"/>
          <w:sz w:val="28"/>
          <w:szCs w:val="28"/>
        </w:rPr>
        <w:t xml:space="preserve"> №</w:t>
      </w:r>
      <w:r w:rsidR="004E6259">
        <w:rPr>
          <w:rFonts w:ascii="Times New Roman" w:hAnsi="Times New Roman" w:cs="Times New Roman"/>
          <w:sz w:val="28"/>
          <w:szCs w:val="28"/>
        </w:rPr>
        <w:t xml:space="preserve"> 15</w:t>
      </w:r>
      <w:r w:rsidR="00A539B5" w:rsidRPr="004E62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11F2" w:rsidRPr="002611F2" w:rsidRDefault="002611F2" w:rsidP="002611F2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4"/>
          <w:szCs w:val="24"/>
          <w:lang w:eastAsia="ru-RU"/>
        </w:rPr>
      </w:pPr>
      <w:r w:rsidRPr="002611F2">
        <w:rPr>
          <w:rFonts w:ascii="Times New Roman" w:eastAsia="Times New Roman" w:hAnsi="Times New Roman" w:cs="Times New Roman"/>
          <w:b/>
          <w:color w:val="2D2D2D"/>
          <w:spacing w:val="2"/>
          <w:sz w:val="24"/>
          <w:szCs w:val="24"/>
          <w:lang w:eastAsia="ru-RU"/>
        </w:rPr>
        <w:t>ОТЧЕТ</w:t>
      </w:r>
    </w:p>
    <w:p w:rsidR="002611F2" w:rsidRPr="002611F2" w:rsidRDefault="002611F2" w:rsidP="002611F2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4"/>
          <w:szCs w:val="24"/>
          <w:lang w:eastAsia="ru-RU"/>
        </w:rPr>
      </w:pPr>
      <w:r w:rsidRPr="002611F2">
        <w:rPr>
          <w:rFonts w:ascii="Times New Roman" w:eastAsia="Times New Roman" w:hAnsi="Times New Roman" w:cs="Times New Roman"/>
          <w:b/>
          <w:color w:val="2D2D2D"/>
          <w:spacing w:val="2"/>
          <w:sz w:val="24"/>
          <w:szCs w:val="24"/>
          <w:lang w:eastAsia="ru-RU"/>
        </w:rPr>
        <w:t>о результатах мониторинга качества финансового менеджмента главных администраторов средств местного бюджета по уровню оценок</w:t>
      </w:r>
    </w:p>
    <w:p w:rsidR="002611F2" w:rsidRPr="002611F2" w:rsidRDefault="002611F2" w:rsidP="002611F2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tbl>
      <w:tblPr>
        <w:tblW w:w="99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3260"/>
        <w:gridCol w:w="1701"/>
      </w:tblGrid>
      <w:tr w:rsidR="002D1376" w:rsidRPr="002611F2" w:rsidTr="004E6259">
        <w:trPr>
          <w:trHeight w:val="12"/>
        </w:trPr>
        <w:tc>
          <w:tcPr>
            <w:tcW w:w="4962" w:type="dxa"/>
            <w:hideMark/>
          </w:tcPr>
          <w:p w:rsidR="002D1376" w:rsidRPr="002611F2" w:rsidRDefault="002D1376" w:rsidP="009E5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hideMark/>
          </w:tcPr>
          <w:p w:rsidR="002D1376" w:rsidRPr="002611F2" w:rsidRDefault="002D1376" w:rsidP="009E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hideMark/>
          </w:tcPr>
          <w:p w:rsidR="002D1376" w:rsidRPr="002611F2" w:rsidRDefault="002D1376" w:rsidP="009E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1376" w:rsidRPr="002611F2" w:rsidTr="004E6259"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2D1376" w:rsidP="00370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2D1376" w:rsidP="00370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Оценка расчета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D1376" w:rsidRDefault="002D1376" w:rsidP="002D137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ГАБС 488</w:t>
            </w:r>
          </w:p>
        </w:tc>
      </w:tr>
      <w:tr w:rsidR="002D1376" w:rsidRPr="002611F2" w:rsidTr="004E6259"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1. Показатели качества управления расходами бюджета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2D1376" w:rsidP="003708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D1376" w:rsidRPr="002611F2" w:rsidRDefault="0043676E" w:rsidP="00F0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67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2D1376" w:rsidRPr="002611F2" w:rsidTr="004E6259"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1.1. Своевременность пред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ставления ГАБС документов в Управление финансами </w:t>
            </w: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в с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оответствии с Порядком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+ 1 балл, если P = 0;</w:t>
            </w:r>
          </w:p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- 1 балл, если P = 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2D1376" w:rsidP="0037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1</w:t>
            </w:r>
          </w:p>
        </w:tc>
      </w:tr>
      <w:tr w:rsidR="002D1376" w:rsidRPr="002611F2" w:rsidTr="004E6259"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2</w:t>
            </w: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. Необоснованное увеличение ФОТ на конец отчетного финансового года в сравнении с ФОТ, запланированным на начало отчетного финансового года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+5 баллов, если P &lt; 0;</w:t>
            </w:r>
          </w:p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0 баллов, если P &gt; 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D1376" w:rsidRPr="002611F2" w:rsidRDefault="0043676E" w:rsidP="0037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5</w:t>
            </w:r>
          </w:p>
        </w:tc>
      </w:tr>
      <w:tr w:rsidR="002D1376" w:rsidRPr="002611F2" w:rsidTr="004E6259"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3</w:t>
            </w: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. Приведение муниципальных программ в соответствие с решением о бюджете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+ 3 балла, если P = 0;</w:t>
            </w:r>
          </w:p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- 3 балла, если P = 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2D1376" w:rsidP="0037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3</w:t>
            </w:r>
          </w:p>
        </w:tc>
      </w:tr>
      <w:tr w:rsidR="002D1376" w:rsidRPr="002611F2" w:rsidTr="004E6259"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4</w:t>
            </w: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. Доля бюджетных ассигнований в рамках муниципальных программ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+ 5 баллов, если P = 100%;</w:t>
            </w:r>
          </w:p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+ 3 балла, если P = 99%;</w:t>
            </w:r>
          </w:p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0 баллов, если P &lt; 99%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F03A55" w:rsidP="0037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3</w:t>
            </w:r>
          </w:p>
        </w:tc>
      </w:tr>
      <w:tr w:rsidR="002D1376" w:rsidRPr="002611F2" w:rsidTr="004E6259"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5</w:t>
            </w: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. Исполнение бюджетных ассигнований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+ 5 баллов, если P = 100%;</w:t>
            </w:r>
          </w:p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+3 балла, если 100% &gt; P &gt; 98%;</w:t>
            </w:r>
          </w:p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0 баллов, если 98% &gt; P &gt; 95%;</w:t>
            </w:r>
          </w:p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- 2 балла, если P &lt; 95%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43676E" w:rsidRDefault="00D6717A" w:rsidP="0037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-2</w:t>
            </w:r>
          </w:p>
        </w:tc>
      </w:tr>
      <w:tr w:rsidR="002D1376" w:rsidRPr="002611F2" w:rsidTr="004E6259"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6</w:t>
            </w: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. Качество составления и исполнения кассового плана за отчетный финансовый год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+ 4 балла, если P = 0;</w:t>
            </w:r>
          </w:p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+ 3 балла, если 1 &lt; P&lt; 3;</w:t>
            </w:r>
          </w:p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0 баллов, если 4 &lt; P&lt; 6;</w:t>
            </w:r>
          </w:p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- 3 балла; если 7 &lt; P&lt; 9;</w:t>
            </w:r>
          </w:p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- 4 балла, если 10 &lt; P&lt; 12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8B189D" w:rsidRDefault="0043676E" w:rsidP="0037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4</w:t>
            </w:r>
          </w:p>
          <w:p w:rsidR="002D1376" w:rsidRPr="00557F65" w:rsidRDefault="002D1376" w:rsidP="0037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val="en-US" w:eastAsia="ru-RU"/>
              </w:rPr>
            </w:pPr>
          </w:p>
        </w:tc>
      </w:tr>
      <w:tr w:rsidR="002D1376" w:rsidRPr="002611F2" w:rsidTr="004E6259"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7</w:t>
            </w: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. Наличие просроченной кредиторской задолженности ГАБС с учетом задолженности муниципальных учреждений, в отношении которых ГАБС осуществляет полномочия учредителя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+5 баллов, если P = 0;</w:t>
            </w:r>
          </w:p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0 баллов, если P &gt; 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557F65" w:rsidRDefault="002D1376" w:rsidP="0037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val="en-US" w:eastAsia="ru-RU"/>
              </w:rPr>
              <w:t>5</w:t>
            </w:r>
          </w:p>
        </w:tc>
      </w:tr>
      <w:tr w:rsidR="002D1376" w:rsidRPr="002611F2" w:rsidTr="004E6259"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1.8</w:t>
            </w: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. Эффективность управления дебиторской задолженностью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+ 5 баллов, если P &lt; 0;</w:t>
            </w:r>
          </w:p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0 баллов, если P &gt; 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D6717A" w:rsidP="0037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0</w:t>
            </w:r>
          </w:p>
        </w:tc>
      </w:tr>
      <w:tr w:rsidR="002D1376" w:rsidRPr="002611F2" w:rsidTr="004E6259"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1.9</w:t>
            </w: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. Своевременность внесения изменений в сводную бюджетную роспись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+ 4 балла в случае соблюдения сроков;</w:t>
            </w:r>
          </w:p>
          <w:p w:rsidR="002D1376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- 4 балла в случае несоблюдения сроков</w:t>
            </w:r>
          </w:p>
          <w:p w:rsidR="004E6259" w:rsidRPr="002611F2" w:rsidRDefault="004E6259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F101F5" w:rsidRDefault="002D1376" w:rsidP="0037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val="en-US" w:eastAsia="ru-RU"/>
              </w:rPr>
              <w:t>4</w:t>
            </w:r>
          </w:p>
        </w:tc>
      </w:tr>
      <w:tr w:rsidR="002D1376" w:rsidRPr="002611F2" w:rsidTr="004E6259"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lastRenderedPageBreak/>
              <w:t>1.1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0</w:t>
            </w: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. Наличие пеней и штрафов за несвоевременную уплату налогов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+ 3 балла, если P = 0;</w:t>
            </w:r>
          </w:p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- 3 балла, если P = 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43676E" w:rsidRDefault="0043676E" w:rsidP="0037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3</w:t>
            </w:r>
          </w:p>
        </w:tc>
      </w:tr>
      <w:tr w:rsidR="002D1376" w:rsidRPr="002611F2" w:rsidTr="004E6259"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2. Показатели качества управления доходами бюджета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2D1376" w:rsidP="003708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D1376" w:rsidRPr="002611F2" w:rsidRDefault="00D478D8" w:rsidP="0037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D1376" w:rsidRPr="002611F2" w:rsidTr="004E6259"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2.1 Качество планирования поступлений доходов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+ 5 баллов, если 0 &lt; P&lt; 5;</w:t>
            </w:r>
          </w:p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+ 3 балла, если 5 &lt; P&lt; 15;</w:t>
            </w:r>
          </w:p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0 баллов, если P &gt; 15;</w:t>
            </w:r>
          </w:p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- 1 балл, если -5 &lt; P&lt; 0;</w:t>
            </w:r>
          </w:p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- 3 балла, если -15 &lt; P&lt; -5;</w:t>
            </w:r>
          </w:p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- 5 баллов, если P &lt; -15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D1376" w:rsidRPr="002611F2" w:rsidRDefault="00D478D8" w:rsidP="0037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0</w:t>
            </w:r>
          </w:p>
        </w:tc>
      </w:tr>
      <w:tr w:rsidR="002D1376" w:rsidRPr="002611F2" w:rsidTr="004E6259"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2.2 Качество управления просроченной дебиторской задолженностью по платежам в бюджет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+ 3 балла, если P &lt; - 0,5</w:t>
            </w:r>
          </w:p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0 баллов, если -0,5 &lt; P&lt; 0;</w:t>
            </w:r>
          </w:p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- 3 балла, если P &gt; 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D1376" w:rsidRPr="002611F2" w:rsidRDefault="0043676E" w:rsidP="0037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3</w:t>
            </w:r>
          </w:p>
        </w:tc>
      </w:tr>
      <w:tr w:rsidR="002D1376" w:rsidRPr="002611F2" w:rsidTr="004E6259"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3. Показатели качества ведения учета и составления бюджетной отчетности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2D1376" w:rsidP="003708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D1376" w:rsidRPr="002611F2" w:rsidRDefault="002D1376" w:rsidP="0037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D1376" w:rsidRPr="002611F2" w:rsidTr="004E6259"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3.1 Соблюдение сроков предоставления бюджетной отчетности и сводной бухгалтерской отчетности учреждений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+ 5 баллов, если P = 0;</w:t>
            </w:r>
          </w:p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- 5 баллов, если P = 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2D1376" w:rsidP="0037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5</w:t>
            </w:r>
          </w:p>
        </w:tc>
      </w:tr>
      <w:tr w:rsidR="002D1376" w:rsidRPr="002611F2" w:rsidTr="004E6259"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3.2 Качество подготовки бюджетной отчетности и сводной бухгалтерской отчетности учреждений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+ 5 баллов, если P = 0;</w:t>
            </w:r>
          </w:p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0 баллов, если P = 1;</w:t>
            </w:r>
          </w:p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- 5 баллов, если P = 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2D1376" w:rsidP="0037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5</w:t>
            </w:r>
          </w:p>
        </w:tc>
      </w:tr>
      <w:tr w:rsidR="002D1376" w:rsidRPr="002611F2" w:rsidTr="004E6259"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4. Показатели качества организации и осуществления ВФА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2D1376" w:rsidP="003708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75660D" w:rsidP="0037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D1376" w:rsidRPr="002611F2" w:rsidTr="004E6259"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45771F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4.</w:t>
            </w:r>
            <w:r w:rsidRPr="0045771F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1</w:t>
            </w: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 Осуществление ГАБС мониторинга финансового менеджмента в отношении подведомственных 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ему администраторов средств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0 баллов, если P = 0;</w:t>
            </w:r>
          </w:p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- 3 балла, если P = 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2D1376" w:rsidP="0037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0</w:t>
            </w:r>
          </w:p>
        </w:tc>
      </w:tr>
      <w:tr w:rsidR="002D1376" w:rsidRPr="002611F2" w:rsidTr="004E6259"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4.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2.Своевременность и д</w:t>
            </w: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остоверность данных, первоначально предоставленных ГАБС для проведения мониторинга качества финансового менеджмента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+ 4 балла, если P = 0;</w:t>
            </w:r>
          </w:p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- 4 балла, если P = 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75660D" w:rsidP="0037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4</w:t>
            </w:r>
          </w:p>
        </w:tc>
      </w:tr>
      <w:tr w:rsidR="002D1376" w:rsidRPr="002611F2" w:rsidTr="004E6259"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Итого по показателям: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2D1376" w:rsidP="00370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D1376" w:rsidRPr="002611F2" w:rsidRDefault="0043676E" w:rsidP="0075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4</w:t>
            </w:r>
            <w:r w:rsidR="00D478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3</w:t>
            </w:r>
          </w:p>
        </w:tc>
      </w:tr>
    </w:tbl>
    <w:p w:rsidR="008B3D90" w:rsidRPr="002611F2" w:rsidRDefault="008B3D90" w:rsidP="0037081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8B3D90" w:rsidRPr="002611F2" w:rsidSect="004E6259">
      <w:footerReference w:type="default" r:id="rId6"/>
      <w:pgSz w:w="11906" w:h="16838"/>
      <w:pgMar w:top="1134" w:right="850" w:bottom="1134" w:left="1701" w:header="56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4031" w:rsidRDefault="00C94031" w:rsidP="00D46EA9">
      <w:pPr>
        <w:spacing w:after="0" w:line="240" w:lineRule="auto"/>
      </w:pPr>
      <w:r>
        <w:separator/>
      </w:r>
    </w:p>
  </w:endnote>
  <w:endnote w:type="continuationSeparator" w:id="0">
    <w:p w:rsidR="00C94031" w:rsidRDefault="00C94031" w:rsidP="00D46E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41798587"/>
      <w:docPartObj>
        <w:docPartGallery w:val="Page Numbers (Bottom of Page)"/>
        <w:docPartUnique/>
      </w:docPartObj>
    </w:sdtPr>
    <w:sdtEndPr/>
    <w:sdtContent>
      <w:p w:rsidR="00D46EA9" w:rsidRDefault="00B96134">
        <w:pPr>
          <w:pStyle w:val="a6"/>
          <w:jc w:val="right"/>
        </w:pPr>
        <w:r>
          <w:fldChar w:fldCharType="begin"/>
        </w:r>
        <w:r w:rsidR="00D46EA9">
          <w:instrText>PAGE   \* MERGEFORMAT</w:instrText>
        </w:r>
        <w:r>
          <w:fldChar w:fldCharType="separate"/>
        </w:r>
        <w:r w:rsidR="004E6259">
          <w:rPr>
            <w:noProof/>
          </w:rPr>
          <w:t>2</w:t>
        </w:r>
        <w:r>
          <w:fldChar w:fldCharType="end"/>
        </w:r>
      </w:p>
    </w:sdtContent>
  </w:sdt>
  <w:p w:rsidR="00D46EA9" w:rsidRDefault="00D46EA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4031" w:rsidRDefault="00C94031" w:rsidP="00D46EA9">
      <w:pPr>
        <w:spacing w:after="0" w:line="240" w:lineRule="auto"/>
      </w:pPr>
      <w:r>
        <w:separator/>
      </w:r>
    </w:p>
  </w:footnote>
  <w:footnote w:type="continuationSeparator" w:id="0">
    <w:p w:rsidR="00C94031" w:rsidRDefault="00C94031" w:rsidP="00D46E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11F2"/>
    <w:rsid w:val="00005C35"/>
    <w:rsid w:val="001325EC"/>
    <w:rsid w:val="001355A2"/>
    <w:rsid w:val="001445AD"/>
    <w:rsid w:val="001C2EED"/>
    <w:rsid w:val="00244619"/>
    <w:rsid w:val="002611F2"/>
    <w:rsid w:val="002D1376"/>
    <w:rsid w:val="00370818"/>
    <w:rsid w:val="00430896"/>
    <w:rsid w:val="0043676E"/>
    <w:rsid w:val="0045771F"/>
    <w:rsid w:val="004E6259"/>
    <w:rsid w:val="00557F65"/>
    <w:rsid w:val="00565171"/>
    <w:rsid w:val="005D74C0"/>
    <w:rsid w:val="00612DAA"/>
    <w:rsid w:val="0061671F"/>
    <w:rsid w:val="00631F61"/>
    <w:rsid w:val="00680F07"/>
    <w:rsid w:val="006A7840"/>
    <w:rsid w:val="006F0CC1"/>
    <w:rsid w:val="006F6A6F"/>
    <w:rsid w:val="00714F3A"/>
    <w:rsid w:val="0075660D"/>
    <w:rsid w:val="008064AC"/>
    <w:rsid w:val="008315AC"/>
    <w:rsid w:val="00834355"/>
    <w:rsid w:val="008B189D"/>
    <w:rsid w:val="008B3D90"/>
    <w:rsid w:val="008B60A9"/>
    <w:rsid w:val="008D11E3"/>
    <w:rsid w:val="008D3B68"/>
    <w:rsid w:val="008F4398"/>
    <w:rsid w:val="00930F8E"/>
    <w:rsid w:val="00933A23"/>
    <w:rsid w:val="009651C9"/>
    <w:rsid w:val="009D6D8E"/>
    <w:rsid w:val="00A539B5"/>
    <w:rsid w:val="00A60229"/>
    <w:rsid w:val="00A910B0"/>
    <w:rsid w:val="00B36A88"/>
    <w:rsid w:val="00B96134"/>
    <w:rsid w:val="00BC5D5E"/>
    <w:rsid w:val="00C77C37"/>
    <w:rsid w:val="00C94031"/>
    <w:rsid w:val="00CA3996"/>
    <w:rsid w:val="00CB1FD1"/>
    <w:rsid w:val="00D46EA9"/>
    <w:rsid w:val="00D478D8"/>
    <w:rsid w:val="00D6717A"/>
    <w:rsid w:val="00DA5D2A"/>
    <w:rsid w:val="00DE103C"/>
    <w:rsid w:val="00F03A55"/>
    <w:rsid w:val="00F101F5"/>
    <w:rsid w:val="00F24A69"/>
    <w:rsid w:val="00F37704"/>
    <w:rsid w:val="00F818E3"/>
    <w:rsid w:val="00FE33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61A77E"/>
  <w15:docId w15:val="{5535FB61-C44C-43FF-AD78-860B3E89C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1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611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46E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46EA9"/>
  </w:style>
  <w:style w:type="paragraph" w:styleId="a6">
    <w:name w:val="footer"/>
    <w:basedOn w:val="a"/>
    <w:link w:val="a7"/>
    <w:uiPriority w:val="99"/>
    <w:unhideWhenUsed/>
    <w:rsid w:val="00D46E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6EA9"/>
  </w:style>
  <w:style w:type="paragraph" w:styleId="a8">
    <w:name w:val="Balloon Text"/>
    <w:basedOn w:val="a"/>
    <w:link w:val="a9"/>
    <w:uiPriority w:val="99"/>
    <w:semiHidden/>
    <w:unhideWhenUsed/>
    <w:rsid w:val="00F377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377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524</Words>
  <Characters>2988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30</cp:revision>
  <cp:lastPrinted>2025-02-20T05:04:00Z</cp:lastPrinted>
  <dcterms:created xsi:type="dcterms:W3CDTF">2021-01-25T07:24:00Z</dcterms:created>
  <dcterms:modified xsi:type="dcterms:W3CDTF">2025-02-20T05:05:00Z</dcterms:modified>
</cp:coreProperties>
</file>